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DAD8" w14:textId="77777777" w:rsidR="00E2575A" w:rsidRPr="008D5890" w:rsidRDefault="00E2575A" w:rsidP="00E2575A">
      <w:pPr>
        <w:tabs>
          <w:tab w:val="left" w:pos="6095"/>
        </w:tabs>
        <w:jc w:val="center"/>
        <w:rPr>
          <w:rFonts w:ascii="David" w:hAnsi="David" w:cstheme="minorBidi"/>
          <w:b/>
          <w:bCs/>
          <w:color w:val="000000" w:themeColor="text1"/>
          <w:sz w:val="24"/>
          <w:rtl/>
        </w:rPr>
      </w:pPr>
      <w:bookmarkStart w:id="0" w:name="CUBE"/>
      <w:bookmarkEnd w:id="0"/>
    </w:p>
    <w:p w14:paraId="168B4BCA" w14:textId="2B13B6FC" w:rsidR="001A463C" w:rsidRPr="00321978" w:rsidRDefault="00E2575A" w:rsidP="00587E0B">
      <w:pPr>
        <w:tabs>
          <w:tab w:val="left" w:pos="6095"/>
        </w:tabs>
        <w:spacing w:line="360" w:lineRule="auto"/>
        <w:jc w:val="center"/>
        <w:rPr>
          <w:rFonts w:ascii="David" w:hAnsi="David"/>
          <w:b/>
          <w:bCs/>
          <w:color w:val="000000" w:themeColor="text1"/>
          <w:sz w:val="24"/>
          <w:u w:val="single"/>
          <w:rtl/>
        </w:rPr>
      </w:pPr>
      <w:r w:rsidRPr="00321978">
        <w:rPr>
          <w:rFonts w:ascii="David" w:hAnsi="David"/>
          <w:b/>
          <w:bCs/>
          <w:color w:val="000000" w:themeColor="text1"/>
          <w:sz w:val="24"/>
          <w:rtl/>
        </w:rPr>
        <w:t xml:space="preserve"> </w:t>
      </w:r>
      <w:r w:rsidR="001A463C" w:rsidRPr="00321978">
        <w:rPr>
          <w:rFonts w:ascii="David" w:hAnsi="David"/>
          <w:b/>
          <w:bCs/>
          <w:color w:val="000000" w:themeColor="text1"/>
          <w:sz w:val="24"/>
          <w:u w:val="single"/>
          <w:rtl/>
        </w:rPr>
        <w:t xml:space="preserve">מענה לשאלות ההבהרה </w:t>
      </w:r>
      <w:r w:rsidR="00C6111A" w:rsidRPr="00321978">
        <w:rPr>
          <w:rFonts w:ascii="David" w:hAnsi="David"/>
          <w:b/>
          <w:bCs/>
          <w:color w:val="000000" w:themeColor="text1"/>
          <w:sz w:val="24"/>
          <w:u w:val="single"/>
          <w:rtl/>
        </w:rPr>
        <w:t xml:space="preserve"> </w:t>
      </w:r>
    </w:p>
    <w:p w14:paraId="0586F976" w14:textId="207FD924" w:rsidR="00EF618C" w:rsidRPr="00321978" w:rsidRDefault="00321978" w:rsidP="00375407">
      <w:pPr>
        <w:tabs>
          <w:tab w:val="left" w:pos="6095"/>
        </w:tabs>
        <w:spacing w:line="360" w:lineRule="auto"/>
        <w:rPr>
          <w:rFonts w:ascii="David" w:hAnsi="David"/>
          <w:color w:val="000000" w:themeColor="text1"/>
          <w:sz w:val="24"/>
          <w:rtl/>
        </w:rPr>
      </w:pPr>
      <w:r>
        <w:rPr>
          <w:rFonts w:ascii="David" w:hAnsi="David" w:hint="cs"/>
          <w:color w:val="000000" w:themeColor="text1"/>
          <w:sz w:val="24"/>
          <w:rtl/>
        </w:rPr>
        <w:t xml:space="preserve"> </w:t>
      </w:r>
    </w:p>
    <w:p w14:paraId="5CD4BC5F" w14:textId="67AD661C" w:rsidR="001A463C" w:rsidRPr="00321978" w:rsidRDefault="001A463C" w:rsidP="00321978">
      <w:pPr>
        <w:tabs>
          <w:tab w:val="left" w:pos="6095"/>
        </w:tabs>
        <w:spacing w:line="360" w:lineRule="auto"/>
        <w:jc w:val="both"/>
        <w:rPr>
          <w:rFonts w:ascii="David" w:hAnsi="David"/>
          <w:color w:val="000000" w:themeColor="text1"/>
          <w:sz w:val="24"/>
          <w:rtl/>
        </w:rPr>
      </w:pPr>
      <w:r w:rsidRPr="00321978">
        <w:rPr>
          <w:rFonts w:ascii="David" w:hAnsi="David"/>
          <w:color w:val="000000" w:themeColor="text1"/>
          <w:sz w:val="24"/>
          <w:rtl/>
        </w:rPr>
        <w:t>להלן שאלות ההבהרה שנשלחו למנהל האזרחי אודות המכרז שבנדון עד למועד האחרון</w:t>
      </w:r>
      <w:r w:rsidR="00321978">
        <w:rPr>
          <w:rFonts w:ascii="David" w:hAnsi="David" w:hint="cs"/>
          <w:color w:val="000000" w:themeColor="text1"/>
          <w:sz w:val="24"/>
          <w:rtl/>
        </w:rPr>
        <w:t xml:space="preserve"> </w:t>
      </w:r>
      <w:r w:rsidRPr="00321978">
        <w:rPr>
          <w:rFonts w:ascii="David" w:hAnsi="David"/>
          <w:color w:val="000000" w:themeColor="text1"/>
          <w:sz w:val="24"/>
          <w:rtl/>
        </w:rPr>
        <w:t>לשליחת שאלות ההבהרה והמענה להן.</w:t>
      </w:r>
    </w:p>
    <w:p w14:paraId="684B78AD" w14:textId="77777777" w:rsidR="001A463C" w:rsidRPr="00321978" w:rsidRDefault="001A463C" w:rsidP="00414B7E">
      <w:pPr>
        <w:tabs>
          <w:tab w:val="left" w:pos="6095"/>
        </w:tabs>
        <w:spacing w:line="360" w:lineRule="auto"/>
        <w:jc w:val="both"/>
        <w:rPr>
          <w:rFonts w:ascii="David" w:hAnsi="David"/>
          <w:color w:val="000000" w:themeColor="text1"/>
          <w:sz w:val="24"/>
          <w:rtl/>
        </w:rPr>
      </w:pPr>
      <w:r w:rsidRPr="00321978">
        <w:rPr>
          <w:rFonts w:ascii="David" w:hAnsi="David"/>
          <w:color w:val="000000" w:themeColor="text1"/>
          <w:sz w:val="24"/>
          <w:rtl/>
        </w:rPr>
        <w:t>כלל המציעים נדרשים לקרוא ולהכיר את השאלות ואת התשובות, ולצרף מסמך זה, כשהוא חתום בכל עמוד ע"י מי שרשאי לחייב את המציע לעניין ההצעה, למסמכי המכרז בעת הגשת הצעתם.</w:t>
      </w:r>
    </w:p>
    <w:p w14:paraId="326181D4" w14:textId="4131C47F" w:rsidR="00587E0B" w:rsidRDefault="001A463C" w:rsidP="00587E0B">
      <w:pPr>
        <w:tabs>
          <w:tab w:val="left" w:pos="6095"/>
        </w:tabs>
        <w:spacing w:line="360" w:lineRule="auto"/>
        <w:jc w:val="both"/>
        <w:rPr>
          <w:rFonts w:ascii="David" w:hAnsi="David"/>
          <w:color w:val="000000" w:themeColor="text1"/>
          <w:sz w:val="24"/>
          <w:rtl/>
        </w:rPr>
      </w:pPr>
      <w:r w:rsidRPr="00321978">
        <w:rPr>
          <w:rFonts w:ascii="David" w:hAnsi="David"/>
          <w:color w:val="000000" w:themeColor="text1"/>
          <w:sz w:val="24"/>
          <w:rtl/>
        </w:rPr>
        <w:t>בכל מקרה של סת</w:t>
      </w:r>
      <w:r w:rsidR="00587E0B" w:rsidRPr="00321978">
        <w:rPr>
          <w:rFonts w:ascii="David" w:hAnsi="David"/>
          <w:color w:val="000000" w:themeColor="text1"/>
          <w:sz w:val="24"/>
          <w:rtl/>
        </w:rPr>
        <w:t>י</w:t>
      </w:r>
      <w:r w:rsidRPr="00321978">
        <w:rPr>
          <w:rFonts w:ascii="David" w:hAnsi="David"/>
          <w:color w:val="000000" w:themeColor="text1"/>
          <w:sz w:val="24"/>
          <w:rtl/>
        </w:rPr>
        <w:t>רה בין מסמכי המכרז לבין מסמך זה, יגבר האמור להלן.</w:t>
      </w:r>
    </w:p>
    <w:p w14:paraId="2D4C04D2" w14:textId="5861A71B" w:rsidR="006D1817" w:rsidRDefault="006D1817" w:rsidP="00587E0B">
      <w:pPr>
        <w:tabs>
          <w:tab w:val="left" w:pos="6095"/>
        </w:tabs>
        <w:spacing w:line="360" w:lineRule="auto"/>
        <w:jc w:val="both"/>
        <w:rPr>
          <w:rFonts w:ascii="David" w:hAnsi="David"/>
          <w:color w:val="000000" w:themeColor="text1"/>
          <w:sz w:val="24"/>
          <w:rtl/>
        </w:rPr>
      </w:pPr>
    </w:p>
    <w:tbl>
      <w:tblPr>
        <w:tblStyle w:val="a3"/>
        <w:bidiVisual/>
        <w:tblW w:w="0" w:type="auto"/>
        <w:tblLook w:val="04A0" w:firstRow="1" w:lastRow="0" w:firstColumn="1" w:lastColumn="0" w:noHBand="0" w:noVBand="1"/>
      </w:tblPr>
      <w:tblGrid>
        <w:gridCol w:w="330"/>
        <w:gridCol w:w="8149"/>
        <w:gridCol w:w="1532"/>
        <w:gridCol w:w="701"/>
        <w:gridCol w:w="3236"/>
      </w:tblGrid>
      <w:tr w:rsidR="00E80CB2" w14:paraId="71C4BF4A" w14:textId="77777777" w:rsidTr="00DF04FA">
        <w:tc>
          <w:tcPr>
            <w:tcW w:w="354" w:type="dxa"/>
          </w:tcPr>
          <w:p w14:paraId="0F92BF9E" w14:textId="77777777" w:rsidR="006D1817" w:rsidRPr="00585137" w:rsidRDefault="006D1817" w:rsidP="00587E0B">
            <w:pPr>
              <w:tabs>
                <w:tab w:val="left" w:pos="6095"/>
              </w:tabs>
              <w:spacing w:line="360" w:lineRule="auto"/>
              <w:jc w:val="both"/>
              <w:rPr>
                <w:rFonts w:ascii="David" w:hAnsi="David"/>
                <w:b/>
                <w:bCs/>
                <w:color w:val="000000" w:themeColor="text1"/>
                <w:sz w:val="24"/>
                <w:rtl/>
              </w:rPr>
            </w:pPr>
          </w:p>
        </w:tc>
        <w:tc>
          <w:tcPr>
            <w:tcW w:w="7500" w:type="dxa"/>
          </w:tcPr>
          <w:p w14:paraId="0BCDD244" w14:textId="6D5E3A11" w:rsidR="006D1817" w:rsidRPr="00585137" w:rsidRDefault="00E80CB2" w:rsidP="00587E0B">
            <w:pPr>
              <w:tabs>
                <w:tab w:val="left" w:pos="6095"/>
              </w:tabs>
              <w:spacing w:line="360" w:lineRule="auto"/>
              <w:jc w:val="both"/>
              <w:rPr>
                <w:rFonts w:ascii="David" w:hAnsi="David"/>
                <w:b/>
                <w:bCs/>
                <w:color w:val="000000" w:themeColor="text1"/>
                <w:sz w:val="24"/>
                <w:rtl/>
              </w:rPr>
            </w:pPr>
            <w:r w:rsidRPr="00585137">
              <w:rPr>
                <w:rFonts w:ascii="David" w:hAnsi="David" w:hint="eastAsia"/>
                <w:b/>
                <w:bCs/>
                <w:color w:val="000000" w:themeColor="text1"/>
                <w:sz w:val="24"/>
                <w:rtl/>
              </w:rPr>
              <w:t>השאלה</w:t>
            </w:r>
          </w:p>
        </w:tc>
        <w:tc>
          <w:tcPr>
            <w:tcW w:w="1701" w:type="dxa"/>
          </w:tcPr>
          <w:p w14:paraId="72082137" w14:textId="20287261" w:rsidR="006D1817" w:rsidRPr="00585137" w:rsidRDefault="00E80CB2" w:rsidP="00587E0B">
            <w:pPr>
              <w:tabs>
                <w:tab w:val="left" w:pos="6095"/>
              </w:tabs>
              <w:spacing w:line="360" w:lineRule="auto"/>
              <w:jc w:val="both"/>
              <w:rPr>
                <w:rFonts w:ascii="David" w:hAnsi="David"/>
                <w:b/>
                <w:bCs/>
                <w:color w:val="000000" w:themeColor="text1"/>
                <w:sz w:val="24"/>
                <w:rtl/>
              </w:rPr>
            </w:pPr>
            <w:r w:rsidRPr="00585137">
              <w:rPr>
                <w:rFonts w:ascii="David" w:hAnsi="David" w:hint="eastAsia"/>
                <w:b/>
                <w:bCs/>
                <w:color w:val="000000" w:themeColor="text1"/>
                <w:sz w:val="24"/>
                <w:rtl/>
              </w:rPr>
              <w:t>פרק</w:t>
            </w:r>
          </w:p>
        </w:tc>
        <w:tc>
          <w:tcPr>
            <w:tcW w:w="709" w:type="dxa"/>
          </w:tcPr>
          <w:p w14:paraId="3CEF22C2" w14:textId="44AACF59" w:rsidR="006D1817" w:rsidRPr="00585137" w:rsidRDefault="00E80CB2" w:rsidP="00587E0B">
            <w:pPr>
              <w:tabs>
                <w:tab w:val="left" w:pos="6095"/>
              </w:tabs>
              <w:spacing w:line="360" w:lineRule="auto"/>
              <w:jc w:val="both"/>
              <w:rPr>
                <w:rFonts w:ascii="David" w:hAnsi="David"/>
                <w:b/>
                <w:bCs/>
                <w:color w:val="000000" w:themeColor="text1"/>
                <w:sz w:val="24"/>
                <w:rtl/>
              </w:rPr>
            </w:pPr>
            <w:r w:rsidRPr="00585137">
              <w:rPr>
                <w:rFonts w:ascii="David" w:hAnsi="David" w:hint="eastAsia"/>
                <w:b/>
                <w:bCs/>
                <w:color w:val="000000" w:themeColor="text1"/>
                <w:sz w:val="24"/>
                <w:rtl/>
              </w:rPr>
              <w:t>סעיף</w:t>
            </w:r>
          </w:p>
        </w:tc>
        <w:tc>
          <w:tcPr>
            <w:tcW w:w="3684" w:type="dxa"/>
          </w:tcPr>
          <w:p w14:paraId="3D1535FB" w14:textId="36F4F14F" w:rsidR="006D1817" w:rsidRPr="00585137" w:rsidRDefault="00E80CB2" w:rsidP="00587E0B">
            <w:pPr>
              <w:tabs>
                <w:tab w:val="left" w:pos="6095"/>
              </w:tabs>
              <w:spacing w:line="360" w:lineRule="auto"/>
              <w:jc w:val="both"/>
              <w:rPr>
                <w:rFonts w:ascii="David" w:hAnsi="David"/>
                <w:b/>
                <w:bCs/>
                <w:color w:val="000000" w:themeColor="text1"/>
                <w:sz w:val="24"/>
                <w:rtl/>
              </w:rPr>
            </w:pPr>
            <w:r w:rsidRPr="00585137">
              <w:rPr>
                <w:rFonts w:ascii="David" w:hAnsi="David" w:hint="eastAsia"/>
                <w:b/>
                <w:bCs/>
                <w:color w:val="000000" w:themeColor="text1"/>
                <w:sz w:val="24"/>
                <w:rtl/>
              </w:rPr>
              <w:t>תשובת</w:t>
            </w:r>
            <w:r w:rsidRPr="00585137">
              <w:rPr>
                <w:rFonts w:ascii="David" w:hAnsi="David"/>
                <w:b/>
                <w:bCs/>
                <w:color w:val="000000" w:themeColor="text1"/>
                <w:sz w:val="24"/>
                <w:rtl/>
              </w:rPr>
              <w:t xml:space="preserve"> </w:t>
            </w:r>
            <w:r w:rsidRPr="00585137">
              <w:rPr>
                <w:rFonts w:ascii="David" w:hAnsi="David" w:hint="eastAsia"/>
                <w:b/>
                <w:bCs/>
                <w:color w:val="000000" w:themeColor="text1"/>
                <w:sz w:val="24"/>
                <w:rtl/>
              </w:rPr>
              <w:t>המנהל</w:t>
            </w:r>
          </w:p>
        </w:tc>
      </w:tr>
      <w:tr w:rsidR="00E80CB2" w14:paraId="2A2C670E" w14:textId="77777777" w:rsidTr="00B21CB5">
        <w:tc>
          <w:tcPr>
            <w:tcW w:w="354" w:type="dxa"/>
          </w:tcPr>
          <w:p w14:paraId="23EB634F" w14:textId="77777777" w:rsidR="00E80CB2" w:rsidRDefault="00E80CB2" w:rsidP="00E80CB2">
            <w:pPr>
              <w:tabs>
                <w:tab w:val="left" w:pos="6095"/>
              </w:tabs>
              <w:spacing w:line="360" w:lineRule="auto"/>
              <w:jc w:val="both"/>
              <w:rPr>
                <w:rFonts w:ascii="David" w:hAnsi="David"/>
                <w:color w:val="000000" w:themeColor="text1"/>
                <w:sz w:val="24"/>
                <w:rtl/>
              </w:rPr>
            </w:pPr>
          </w:p>
        </w:tc>
        <w:tc>
          <w:tcPr>
            <w:tcW w:w="7500" w:type="dxa"/>
            <w:vAlign w:val="center"/>
          </w:tcPr>
          <w:p w14:paraId="184D970F" w14:textId="4FA167C4" w:rsidR="00E80CB2" w:rsidRPr="00B21CB5" w:rsidRDefault="002233D8" w:rsidP="00B21CB5">
            <w:pPr>
              <w:spacing w:line="276" w:lineRule="auto"/>
              <w:rPr>
                <w:rFonts w:ascii="David" w:hAnsi="David"/>
                <w:color w:val="000000" w:themeColor="text1"/>
                <w:sz w:val="24"/>
                <w:rtl/>
              </w:rPr>
            </w:pPr>
            <w:r w:rsidRPr="00B21CB5">
              <w:rPr>
                <w:rFonts w:ascii="David" w:hAnsi="David"/>
                <w:sz w:val="24"/>
                <w:rtl/>
              </w:rPr>
              <w:t>תעריף יועץ 4 עומד כיום על 165 ש"ח. בקיזוז הנחה מוצעת - התמורה תהיה נמוכה בסדרי גודל אל מול תכולות השירותים המבוקשות מהיועץ המוצע.</w:t>
            </w:r>
            <w:r w:rsidRPr="00B21CB5">
              <w:rPr>
                <w:rFonts w:ascii="David" w:hAnsi="David"/>
                <w:sz w:val="24"/>
                <w:rtl/>
              </w:rPr>
              <w:br/>
              <w:t xml:space="preserve">מהיועץ המוצע נדרשות גם יכולות יעוץ, גם ייעול ושיפור תהליכים וגם ביצוע בפועל של מטלות שוטפות </w:t>
            </w:r>
            <w:proofErr w:type="spellStart"/>
            <w:r w:rsidRPr="00B21CB5">
              <w:rPr>
                <w:rFonts w:ascii="David" w:hAnsi="David"/>
                <w:sz w:val="24"/>
                <w:rtl/>
              </w:rPr>
              <w:t>ואדמינסטרטיביות</w:t>
            </w:r>
            <w:proofErr w:type="spellEnd"/>
            <w:r w:rsidRPr="00B21CB5">
              <w:rPr>
                <w:rFonts w:ascii="David" w:hAnsi="David"/>
                <w:sz w:val="24"/>
                <w:rtl/>
              </w:rPr>
              <w:t>.</w:t>
            </w:r>
            <w:r w:rsidRPr="00B21CB5">
              <w:rPr>
                <w:rFonts w:ascii="David" w:hAnsi="David"/>
                <w:sz w:val="24"/>
                <w:rtl/>
              </w:rPr>
              <w:br/>
              <w:t>כדי לקבל יועץ בעל ניסיון ויכולת המתאים לדרישות המכרז, אנו מעריכים כי במינימום יש לשדרג את התעריף לרמה 2 לפחות (שהיא המקובלת במשרדי הממשלה לשירותים כגון אלה המפורטים במכרז).</w:t>
            </w:r>
            <w:r w:rsidRPr="00B21CB5">
              <w:rPr>
                <w:rFonts w:ascii="David" w:hAnsi="David"/>
                <w:sz w:val="24"/>
                <w:rtl/>
              </w:rPr>
              <w:br/>
              <w:t xml:space="preserve">אחרת אין כדאיות כלכלית להגיש הצעה למכרז </w:t>
            </w:r>
            <w:proofErr w:type="spellStart"/>
            <w:r w:rsidRPr="00B21CB5">
              <w:rPr>
                <w:rFonts w:ascii="David" w:hAnsi="David"/>
                <w:sz w:val="24"/>
                <w:rtl/>
              </w:rPr>
              <w:t>התכונת</w:t>
            </w:r>
            <w:proofErr w:type="spellEnd"/>
            <w:r w:rsidRPr="00B21CB5">
              <w:rPr>
                <w:rFonts w:ascii="David" w:hAnsi="David"/>
                <w:sz w:val="24"/>
                <w:rtl/>
              </w:rPr>
              <w:t xml:space="preserve"> התעריף המוצע.</w:t>
            </w:r>
          </w:p>
        </w:tc>
        <w:tc>
          <w:tcPr>
            <w:tcW w:w="1701" w:type="dxa"/>
          </w:tcPr>
          <w:p w14:paraId="73A8C741" w14:textId="034A964D" w:rsidR="00E80CB2" w:rsidRPr="002E1AA7" w:rsidRDefault="002233D8" w:rsidP="00E80CB2">
            <w:pPr>
              <w:tabs>
                <w:tab w:val="left" w:pos="6095"/>
              </w:tabs>
              <w:spacing w:line="360" w:lineRule="auto"/>
              <w:jc w:val="both"/>
              <w:rPr>
                <w:rFonts w:ascii="David" w:hAnsi="David"/>
                <w:color w:val="000000" w:themeColor="text1"/>
                <w:sz w:val="24"/>
                <w:rtl/>
              </w:rPr>
            </w:pPr>
            <w:r w:rsidRPr="002E1AA7">
              <w:rPr>
                <w:rFonts w:ascii="David" w:hAnsi="David"/>
                <w:color w:val="000000" w:themeColor="text1"/>
                <w:sz w:val="24"/>
                <w:rtl/>
              </w:rPr>
              <w:t>תעריף היועץ</w:t>
            </w:r>
          </w:p>
        </w:tc>
        <w:tc>
          <w:tcPr>
            <w:tcW w:w="709" w:type="dxa"/>
          </w:tcPr>
          <w:p w14:paraId="2CF0FA48" w14:textId="1A2F2C7E" w:rsidR="00E80CB2" w:rsidRPr="002E1AA7" w:rsidRDefault="002233D8" w:rsidP="00E80CB2">
            <w:pPr>
              <w:tabs>
                <w:tab w:val="left" w:pos="6095"/>
              </w:tabs>
              <w:spacing w:line="360" w:lineRule="auto"/>
              <w:jc w:val="both"/>
              <w:rPr>
                <w:rFonts w:ascii="David" w:hAnsi="David"/>
                <w:color w:val="000000" w:themeColor="text1"/>
                <w:sz w:val="24"/>
                <w:rtl/>
              </w:rPr>
            </w:pPr>
            <w:r w:rsidRPr="002E1AA7">
              <w:rPr>
                <w:rFonts w:ascii="David" w:hAnsi="David"/>
                <w:color w:val="000000" w:themeColor="text1"/>
                <w:sz w:val="24"/>
                <w:rtl/>
              </w:rPr>
              <w:t>3.8</w:t>
            </w:r>
          </w:p>
        </w:tc>
        <w:tc>
          <w:tcPr>
            <w:tcW w:w="3684" w:type="dxa"/>
            <w:vAlign w:val="center"/>
          </w:tcPr>
          <w:p w14:paraId="33BE64C3" w14:textId="0296B96D" w:rsidR="00E80CB2" w:rsidRPr="002E1AA7" w:rsidRDefault="002233D8" w:rsidP="00C47FC7">
            <w:pPr>
              <w:tabs>
                <w:tab w:val="left" w:pos="6095"/>
              </w:tabs>
              <w:spacing w:line="276" w:lineRule="auto"/>
              <w:jc w:val="both"/>
              <w:rPr>
                <w:rFonts w:ascii="David" w:hAnsi="David"/>
                <w:color w:val="000000" w:themeColor="text1"/>
                <w:sz w:val="24"/>
                <w:rtl/>
              </w:rPr>
            </w:pPr>
            <w:r w:rsidRPr="002E1AA7">
              <w:rPr>
                <w:rFonts w:ascii="David" w:hAnsi="David"/>
                <w:color w:val="000000" w:themeColor="text1"/>
                <w:sz w:val="24"/>
                <w:rtl/>
              </w:rPr>
              <w:t>אין שינוי ממסמכי המכרז.</w:t>
            </w:r>
          </w:p>
        </w:tc>
      </w:tr>
      <w:tr w:rsidR="002233D8" w14:paraId="24F1D295" w14:textId="77777777" w:rsidTr="00B21CB5">
        <w:tc>
          <w:tcPr>
            <w:tcW w:w="354" w:type="dxa"/>
            <w:vAlign w:val="bottom"/>
          </w:tcPr>
          <w:p w14:paraId="5C8D5617" w14:textId="77777777" w:rsidR="002233D8" w:rsidRDefault="002233D8" w:rsidP="002233D8">
            <w:pPr>
              <w:tabs>
                <w:tab w:val="left" w:pos="6095"/>
              </w:tabs>
              <w:spacing w:line="360" w:lineRule="auto"/>
              <w:jc w:val="both"/>
              <w:rPr>
                <w:rFonts w:ascii="David" w:hAnsi="David"/>
                <w:color w:val="000000" w:themeColor="text1"/>
                <w:sz w:val="24"/>
                <w:rtl/>
              </w:rPr>
            </w:pPr>
          </w:p>
        </w:tc>
        <w:tc>
          <w:tcPr>
            <w:tcW w:w="7500" w:type="dxa"/>
            <w:vAlign w:val="center"/>
          </w:tcPr>
          <w:tbl>
            <w:tblPr>
              <w:tblpPr w:leftFromText="180" w:rightFromText="180" w:horzAnchor="margin" w:tblpY="-708"/>
              <w:tblOverlap w:val="never"/>
              <w:bidiVisual/>
              <w:tblW w:w="7933" w:type="dxa"/>
              <w:tblLook w:val="04A0" w:firstRow="1" w:lastRow="0" w:firstColumn="1" w:lastColumn="0" w:noHBand="0" w:noVBand="1"/>
            </w:tblPr>
            <w:tblGrid>
              <w:gridCol w:w="5509"/>
              <w:gridCol w:w="2134"/>
              <w:gridCol w:w="290"/>
            </w:tblGrid>
            <w:tr w:rsidR="002233D8" w:rsidRPr="00B21CB5" w14:paraId="7419D70C" w14:textId="77777777" w:rsidTr="00B21CB5">
              <w:trPr>
                <w:trHeight w:val="828"/>
              </w:trPr>
              <w:tc>
                <w:tcPr>
                  <w:tcW w:w="5509" w:type="dxa"/>
                  <w:tcBorders>
                    <w:top w:val="nil"/>
                    <w:left w:val="nil"/>
                    <w:bottom w:val="nil"/>
                    <w:right w:val="nil"/>
                  </w:tcBorders>
                </w:tcPr>
                <w:p w14:paraId="12636994" w14:textId="77777777" w:rsidR="002233D8" w:rsidRPr="00B21CB5" w:rsidRDefault="002233D8" w:rsidP="00B21CB5">
                  <w:pPr>
                    <w:spacing w:line="276" w:lineRule="auto"/>
                    <w:rPr>
                      <w:rFonts w:ascii="David" w:hAnsi="David"/>
                      <w:sz w:val="24"/>
                    </w:rPr>
                  </w:pPr>
                  <w:r w:rsidRPr="00B21CB5">
                    <w:rPr>
                      <w:rFonts w:ascii="David" w:hAnsi="David"/>
                      <w:sz w:val="24"/>
                      <w:rtl/>
                    </w:rPr>
                    <w:t>האם חובה כי היועץ יגיע פיזית פעמיים בשבוע או שניתן לעשות שימוש באמצעים דיגיטליים כדוגמת זום?</w:t>
                  </w:r>
                  <w:r w:rsidRPr="00B21CB5">
                    <w:rPr>
                      <w:rFonts w:ascii="David" w:hAnsi="David"/>
                      <w:sz w:val="24"/>
                      <w:rtl/>
                    </w:rPr>
                    <w:br/>
                    <w:t>חובת הגעה פעמיים בשבוע בתעריף הקבוע במכרז, אף לפני הנחה, הופך את העבודה ללא כדאית כלכלית.</w:t>
                  </w:r>
                </w:p>
                <w:p w14:paraId="533EF9FC" w14:textId="44AF283D" w:rsidR="002233D8" w:rsidRPr="00B21CB5" w:rsidRDefault="002233D8" w:rsidP="00B21CB5">
                  <w:pPr>
                    <w:spacing w:line="276" w:lineRule="auto"/>
                    <w:rPr>
                      <w:rFonts w:ascii="David" w:hAnsi="David"/>
                      <w:color w:val="000000" w:themeColor="text1"/>
                      <w:sz w:val="24"/>
                    </w:rPr>
                  </w:pPr>
                </w:p>
              </w:tc>
              <w:tc>
                <w:tcPr>
                  <w:tcW w:w="2134" w:type="dxa"/>
                  <w:tcBorders>
                    <w:top w:val="nil"/>
                    <w:left w:val="nil"/>
                    <w:bottom w:val="nil"/>
                    <w:right w:val="nil"/>
                  </w:tcBorders>
                  <w:vAlign w:val="bottom"/>
                </w:tcPr>
                <w:p w14:paraId="32092079" w14:textId="77777777" w:rsidR="002233D8" w:rsidRPr="00B21CB5" w:rsidRDefault="002233D8" w:rsidP="00B21CB5">
                  <w:pPr>
                    <w:spacing w:line="276" w:lineRule="auto"/>
                    <w:ind w:left="1114"/>
                    <w:rPr>
                      <w:rFonts w:ascii="David" w:hAnsi="David"/>
                      <w:color w:val="000000" w:themeColor="text1"/>
                      <w:sz w:val="24"/>
                      <w:rtl/>
                    </w:rPr>
                  </w:pPr>
                </w:p>
              </w:tc>
              <w:tc>
                <w:tcPr>
                  <w:tcW w:w="290" w:type="dxa"/>
                  <w:tcBorders>
                    <w:top w:val="nil"/>
                    <w:left w:val="nil"/>
                    <w:bottom w:val="nil"/>
                    <w:right w:val="nil"/>
                  </w:tcBorders>
                  <w:vAlign w:val="bottom"/>
                </w:tcPr>
                <w:p w14:paraId="232F9953" w14:textId="77777777" w:rsidR="002233D8" w:rsidRPr="00B21CB5" w:rsidRDefault="002233D8" w:rsidP="00B21CB5">
                  <w:pPr>
                    <w:bidi w:val="0"/>
                    <w:spacing w:line="276" w:lineRule="auto"/>
                    <w:jc w:val="right"/>
                    <w:rPr>
                      <w:rFonts w:ascii="David" w:hAnsi="David"/>
                      <w:color w:val="000000" w:themeColor="text1"/>
                      <w:sz w:val="24"/>
                      <w:rtl/>
                    </w:rPr>
                  </w:pPr>
                </w:p>
              </w:tc>
            </w:tr>
          </w:tbl>
          <w:p w14:paraId="352C9908" w14:textId="77777777" w:rsidR="002233D8" w:rsidRPr="00B21CB5" w:rsidRDefault="002233D8" w:rsidP="00B21CB5">
            <w:pPr>
              <w:tabs>
                <w:tab w:val="left" w:pos="6095"/>
              </w:tabs>
              <w:spacing w:line="276" w:lineRule="auto"/>
              <w:jc w:val="both"/>
              <w:rPr>
                <w:rFonts w:ascii="David" w:hAnsi="David"/>
                <w:color w:val="000000" w:themeColor="text1"/>
                <w:sz w:val="24"/>
                <w:rtl/>
              </w:rPr>
            </w:pPr>
          </w:p>
        </w:tc>
        <w:tc>
          <w:tcPr>
            <w:tcW w:w="1701" w:type="dxa"/>
          </w:tcPr>
          <w:p w14:paraId="0AF7983C" w14:textId="0D147BC0" w:rsidR="002233D8" w:rsidRPr="002E1AA7" w:rsidRDefault="002233D8" w:rsidP="002233D8">
            <w:pPr>
              <w:tabs>
                <w:tab w:val="left" w:pos="6095"/>
              </w:tabs>
              <w:spacing w:line="360" w:lineRule="auto"/>
              <w:jc w:val="both"/>
              <w:rPr>
                <w:rFonts w:ascii="David" w:hAnsi="David"/>
                <w:color w:val="000000" w:themeColor="text1"/>
                <w:sz w:val="24"/>
                <w:rtl/>
              </w:rPr>
            </w:pPr>
            <w:r w:rsidRPr="002E1AA7">
              <w:rPr>
                <w:rFonts w:ascii="David" w:hAnsi="David"/>
                <w:sz w:val="24"/>
                <w:rtl/>
              </w:rPr>
              <w:t>נספח א</w:t>
            </w:r>
          </w:p>
        </w:tc>
        <w:tc>
          <w:tcPr>
            <w:tcW w:w="709" w:type="dxa"/>
          </w:tcPr>
          <w:p w14:paraId="5797DE7B" w14:textId="4A75E571" w:rsidR="002233D8" w:rsidRPr="002E1AA7" w:rsidRDefault="002233D8" w:rsidP="002233D8">
            <w:pPr>
              <w:tabs>
                <w:tab w:val="left" w:pos="6095"/>
              </w:tabs>
              <w:spacing w:line="360" w:lineRule="auto"/>
              <w:jc w:val="both"/>
              <w:rPr>
                <w:rFonts w:ascii="David" w:hAnsi="David"/>
                <w:color w:val="000000" w:themeColor="text1"/>
                <w:sz w:val="24"/>
                <w:rtl/>
              </w:rPr>
            </w:pPr>
            <w:r w:rsidRPr="002E1AA7">
              <w:rPr>
                <w:rFonts w:ascii="David" w:hAnsi="David"/>
                <w:sz w:val="24"/>
              </w:rPr>
              <w:t xml:space="preserve">1 </w:t>
            </w:r>
            <w:r w:rsidRPr="002E1AA7">
              <w:rPr>
                <w:rFonts w:ascii="David" w:hAnsi="David"/>
                <w:sz w:val="24"/>
                <w:rtl/>
              </w:rPr>
              <w:t>ה</w:t>
            </w:r>
          </w:p>
        </w:tc>
        <w:tc>
          <w:tcPr>
            <w:tcW w:w="3684" w:type="dxa"/>
            <w:vAlign w:val="center"/>
          </w:tcPr>
          <w:p w14:paraId="7B0729FF" w14:textId="77777777" w:rsidR="00B21CB5" w:rsidRDefault="00585137" w:rsidP="002233D8">
            <w:pPr>
              <w:tabs>
                <w:tab w:val="left" w:pos="6095"/>
              </w:tabs>
              <w:spacing w:line="276" w:lineRule="auto"/>
              <w:jc w:val="both"/>
              <w:rPr>
                <w:rFonts w:ascii="David" w:hAnsi="David"/>
                <w:color w:val="000000" w:themeColor="text1"/>
                <w:sz w:val="24"/>
                <w:rtl/>
              </w:rPr>
            </w:pPr>
            <w:r>
              <w:rPr>
                <w:rFonts w:ascii="David" w:hAnsi="David" w:hint="cs"/>
                <w:color w:val="000000" w:themeColor="text1"/>
                <w:sz w:val="24"/>
                <w:rtl/>
              </w:rPr>
              <w:t xml:space="preserve">אין שינוי ממסמכי המכרז .  </w:t>
            </w:r>
          </w:p>
          <w:p w14:paraId="783F06B9" w14:textId="3B47FAD6" w:rsidR="002233D8" w:rsidRPr="002E1AA7" w:rsidRDefault="002233D8" w:rsidP="002233D8">
            <w:pPr>
              <w:tabs>
                <w:tab w:val="left" w:pos="6095"/>
              </w:tabs>
              <w:spacing w:line="276" w:lineRule="auto"/>
              <w:jc w:val="both"/>
              <w:rPr>
                <w:rFonts w:ascii="David" w:hAnsi="David"/>
                <w:color w:val="000000" w:themeColor="text1"/>
                <w:sz w:val="24"/>
                <w:rtl/>
              </w:rPr>
            </w:pPr>
          </w:p>
        </w:tc>
      </w:tr>
      <w:tr w:rsidR="002233D8" w14:paraId="53560F50" w14:textId="77777777" w:rsidTr="00B21CB5">
        <w:tc>
          <w:tcPr>
            <w:tcW w:w="354" w:type="dxa"/>
            <w:vAlign w:val="bottom"/>
          </w:tcPr>
          <w:p w14:paraId="3B6738A8" w14:textId="77777777" w:rsidR="002233D8" w:rsidRDefault="002233D8" w:rsidP="002233D8">
            <w:pPr>
              <w:tabs>
                <w:tab w:val="left" w:pos="6095"/>
              </w:tabs>
              <w:spacing w:line="360" w:lineRule="auto"/>
              <w:jc w:val="both"/>
              <w:rPr>
                <w:rFonts w:ascii="David" w:hAnsi="David"/>
                <w:color w:val="000000" w:themeColor="text1"/>
                <w:sz w:val="24"/>
                <w:rtl/>
              </w:rPr>
            </w:pPr>
          </w:p>
        </w:tc>
        <w:tc>
          <w:tcPr>
            <w:tcW w:w="7500" w:type="dxa"/>
            <w:vAlign w:val="center"/>
          </w:tcPr>
          <w:p w14:paraId="4F5946B6" w14:textId="536EAAD9" w:rsidR="002233D8" w:rsidRPr="00B21CB5" w:rsidRDefault="002233D8" w:rsidP="00B21CB5">
            <w:pPr>
              <w:spacing w:line="276" w:lineRule="auto"/>
              <w:rPr>
                <w:rFonts w:ascii="David" w:hAnsi="David"/>
                <w:sz w:val="24"/>
              </w:rPr>
            </w:pPr>
            <w:r w:rsidRPr="00B21CB5">
              <w:rPr>
                <w:rFonts w:ascii="David" w:hAnsi="David"/>
                <w:sz w:val="24"/>
                <w:rtl/>
              </w:rPr>
              <w:t>מבוקש כי ההנחה ת</w:t>
            </w:r>
            <w:r w:rsidR="00B21CB5">
              <w:rPr>
                <w:rFonts w:ascii="David" w:hAnsi="David" w:hint="cs"/>
                <w:sz w:val="24"/>
                <w:rtl/>
              </w:rPr>
              <w:t>י</w:t>
            </w:r>
            <w:r w:rsidRPr="00B21CB5">
              <w:rPr>
                <w:rFonts w:ascii="David" w:hAnsi="David"/>
                <w:sz w:val="24"/>
                <w:rtl/>
              </w:rPr>
              <w:t>נתן מתעריף יועץ 3 לפחות. התעריף נמוך מאוד ויביא לכך כי המזמין יקבל יועצים ברמה מאוד נמוכה.</w:t>
            </w:r>
          </w:p>
          <w:p w14:paraId="01F546BF" w14:textId="77777777" w:rsidR="002233D8" w:rsidRPr="00B21CB5" w:rsidRDefault="002233D8" w:rsidP="00B21CB5">
            <w:pPr>
              <w:spacing w:line="276" w:lineRule="auto"/>
              <w:rPr>
                <w:rFonts w:ascii="David" w:hAnsi="David"/>
                <w:sz w:val="24"/>
                <w:rtl/>
              </w:rPr>
            </w:pPr>
          </w:p>
        </w:tc>
        <w:tc>
          <w:tcPr>
            <w:tcW w:w="1701" w:type="dxa"/>
          </w:tcPr>
          <w:p w14:paraId="39A7CC54" w14:textId="27EFE9EF" w:rsidR="002233D8" w:rsidRPr="00B21CB5" w:rsidRDefault="002233D8" w:rsidP="00B21CB5">
            <w:pPr>
              <w:tabs>
                <w:tab w:val="left" w:pos="6095"/>
              </w:tabs>
              <w:spacing w:line="276" w:lineRule="auto"/>
              <w:jc w:val="both"/>
              <w:rPr>
                <w:rFonts w:ascii="David" w:hAnsi="David"/>
                <w:color w:val="000000" w:themeColor="text1"/>
                <w:sz w:val="24"/>
                <w:rtl/>
              </w:rPr>
            </w:pPr>
            <w:r w:rsidRPr="00B21CB5">
              <w:rPr>
                <w:rFonts w:ascii="David" w:hAnsi="David"/>
                <w:sz w:val="24"/>
                <w:rtl/>
              </w:rPr>
              <w:t>נספח ב</w:t>
            </w:r>
          </w:p>
        </w:tc>
        <w:tc>
          <w:tcPr>
            <w:tcW w:w="709" w:type="dxa"/>
          </w:tcPr>
          <w:p w14:paraId="75567C2B" w14:textId="39EE2D0C" w:rsidR="002233D8" w:rsidRPr="00B21CB5" w:rsidRDefault="002233D8" w:rsidP="00B21CB5">
            <w:pPr>
              <w:tabs>
                <w:tab w:val="left" w:pos="6095"/>
              </w:tabs>
              <w:spacing w:line="276" w:lineRule="auto"/>
              <w:jc w:val="both"/>
              <w:rPr>
                <w:rFonts w:ascii="David" w:hAnsi="David"/>
                <w:color w:val="000000" w:themeColor="text1"/>
                <w:sz w:val="24"/>
                <w:rtl/>
              </w:rPr>
            </w:pPr>
            <w:r w:rsidRPr="00B21CB5">
              <w:rPr>
                <w:rFonts w:ascii="David" w:hAnsi="David"/>
                <w:sz w:val="24"/>
                <w:rtl/>
              </w:rPr>
              <w:t>כללי</w:t>
            </w:r>
          </w:p>
        </w:tc>
        <w:tc>
          <w:tcPr>
            <w:tcW w:w="3684" w:type="dxa"/>
            <w:vAlign w:val="center"/>
          </w:tcPr>
          <w:p w14:paraId="11E683AC" w14:textId="6F634D82" w:rsidR="002233D8" w:rsidRPr="00B21CB5" w:rsidRDefault="002233D8" w:rsidP="00B21CB5">
            <w:pPr>
              <w:tabs>
                <w:tab w:val="left" w:pos="6095"/>
              </w:tabs>
              <w:spacing w:line="276" w:lineRule="auto"/>
              <w:jc w:val="both"/>
              <w:rPr>
                <w:rFonts w:ascii="David" w:hAnsi="David"/>
                <w:color w:val="000000" w:themeColor="text1"/>
                <w:sz w:val="24"/>
                <w:rtl/>
              </w:rPr>
            </w:pPr>
            <w:r w:rsidRPr="00B21CB5">
              <w:rPr>
                <w:rFonts w:ascii="David" w:hAnsi="David"/>
                <w:color w:val="000000" w:themeColor="text1"/>
                <w:sz w:val="24"/>
                <w:rtl/>
              </w:rPr>
              <w:t>אין שינוי ממסמכי המכרז.</w:t>
            </w:r>
          </w:p>
        </w:tc>
      </w:tr>
      <w:tr w:rsidR="002E7470" w14:paraId="599F796A" w14:textId="77777777" w:rsidTr="00B21CB5">
        <w:tc>
          <w:tcPr>
            <w:tcW w:w="354" w:type="dxa"/>
            <w:vAlign w:val="bottom"/>
          </w:tcPr>
          <w:p w14:paraId="323FAA3C" w14:textId="77777777" w:rsidR="002E7470" w:rsidRDefault="002E7470" w:rsidP="002233D8">
            <w:pPr>
              <w:tabs>
                <w:tab w:val="left" w:pos="6095"/>
              </w:tabs>
              <w:spacing w:line="360" w:lineRule="auto"/>
              <w:jc w:val="both"/>
              <w:rPr>
                <w:rFonts w:ascii="David" w:hAnsi="David"/>
                <w:color w:val="000000" w:themeColor="text1"/>
                <w:sz w:val="24"/>
                <w:rtl/>
              </w:rPr>
            </w:pPr>
          </w:p>
        </w:tc>
        <w:tc>
          <w:tcPr>
            <w:tcW w:w="7500" w:type="dxa"/>
            <w:vAlign w:val="center"/>
          </w:tcPr>
          <w:tbl>
            <w:tblPr>
              <w:bidiVisual/>
              <w:tblW w:w="7391" w:type="dxa"/>
              <w:tblLook w:val="04A0" w:firstRow="1" w:lastRow="0" w:firstColumn="1" w:lastColumn="0" w:noHBand="0" w:noVBand="1"/>
            </w:tblPr>
            <w:tblGrid>
              <w:gridCol w:w="4947"/>
              <w:gridCol w:w="284"/>
              <w:gridCol w:w="2160"/>
            </w:tblGrid>
            <w:tr w:rsidR="002E7470" w:rsidRPr="00B21CB5" w14:paraId="1AEC2665" w14:textId="77777777" w:rsidTr="002E7470">
              <w:trPr>
                <w:trHeight w:val="1656"/>
              </w:trPr>
              <w:tc>
                <w:tcPr>
                  <w:tcW w:w="4947" w:type="dxa"/>
                  <w:tcBorders>
                    <w:top w:val="nil"/>
                    <w:left w:val="nil"/>
                    <w:bottom w:val="nil"/>
                    <w:right w:val="nil"/>
                  </w:tcBorders>
                  <w:vAlign w:val="bottom"/>
                  <w:hideMark/>
                </w:tcPr>
                <w:p w14:paraId="7B895229" w14:textId="6FBC8FB7" w:rsidR="002E7470" w:rsidRPr="00B21CB5" w:rsidRDefault="002E7470" w:rsidP="00B21CB5">
                  <w:pPr>
                    <w:spacing w:line="276" w:lineRule="auto"/>
                    <w:ind w:right="37"/>
                    <w:rPr>
                      <w:rFonts w:ascii="Aptos Narrow" w:hAnsi="Aptos Narrow" w:cs="Times New Roman"/>
                      <w:sz w:val="24"/>
                    </w:rPr>
                  </w:pPr>
                  <w:r w:rsidRPr="00B21CB5">
                    <w:rPr>
                      <w:rFonts w:ascii="Aptos Narrow" w:hAnsi="Aptos Narrow"/>
                      <w:sz w:val="24"/>
                      <w:rtl/>
                    </w:rPr>
                    <w:t>במקרה של מציע שמגיש הצעה הכוללת מס' יועצים מוצעים, כיצד ישוקלל הניקוד לפי אמות המידה שבמכרז לאותו המציע?</w:t>
                  </w:r>
                </w:p>
              </w:tc>
              <w:tc>
                <w:tcPr>
                  <w:tcW w:w="284" w:type="dxa"/>
                  <w:tcBorders>
                    <w:top w:val="nil"/>
                    <w:left w:val="nil"/>
                    <w:bottom w:val="nil"/>
                    <w:right w:val="nil"/>
                  </w:tcBorders>
                  <w:vAlign w:val="bottom"/>
                </w:tcPr>
                <w:p w14:paraId="5E21EF2C" w14:textId="056AEBB0" w:rsidR="002E7470" w:rsidRPr="00B21CB5" w:rsidRDefault="002E7470" w:rsidP="00B21CB5">
                  <w:pPr>
                    <w:spacing w:line="276" w:lineRule="auto"/>
                    <w:rPr>
                      <w:rFonts w:ascii="Aptos Narrow" w:hAnsi="Aptos Narrow" w:cs="Times New Roman"/>
                      <w:sz w:val="24"/>
                      <w:rtl/>
                    </w:rPr>
                  </w:pPr>
                </w:p>
              </w:tc>
              <w:tc>
                <w:tcPr>
                  <w:tcW w:w="2160" w:type="dxa"/>
                  <w:tcBorders>
                    <w:top w:val="nil"/>
                    <w:left w:val="nil"/>
                    <w:bottom w:val="nil"/>
                    <w:right w:val="nil"/>
                  </w:tcBorders>
                  <w:vAlign w:val="bottom"/>
                </w:tcPr>
                <w:p w14:paraId="56E143A0" w14:textId="4BC9E9ED" w:rsidR="002E7470" w:rsidRPr="00B21CB5" w:rsidRDefault="002E7470" w:rsidP="00B21CB5">
                  <w:pPr>
                    <w:bidi w:val="0"/>
                    <w:spacing w:line="276" w:lineRule="auto"/>
                    <w:jc w:val="right"/>
                    <w:rPr>
                      <w:rFonts w:ascii="Aptos Narrow" w:hAnsi="Aptos Narrow" w:cs="Times New Roman"/>
                      <w:sz w:val="24"/>
                      <w:rtl/>
                    </w:rPr>
                  </w:pPr>
                </w:p>
              </w:tc>
            </w:tr>
          </w:tbl>
          <w:p w14:paraId="4F7286AE" w14:textId="77777777" w:rsidR="002E7470" w:rsidRPr="00B21CB5" w:rsidRDefault="002E7470" w:rsidP="00B21CB5">
            <w:pPr>
              <w:spacing w:line="276" w:lineRule="auto"/>
              <w:rPr>
                <w:rFonts w:ascii="David" w:hAnsi="David"/>
                <w:sz w:val="24"/>
                <w:rtl/>
              </w:rPr>
            </w:pPr>
          </w:p>
        </w:tc>
        <w:tc>
          <w:tcPr>
            <w:tcW w:w="1701" w:type="dxa"/>
          </w:tcPr>
          <w:p w14:paraId="77A5949A" w14:textId="00B67D82" w:rsidR="002E7470" w:rsidRPr="00B21CB5" w:rsidRDefault="002E7470" w:rsidP="00B21CB5">
            <w:pPr>
              <w:tabs>
                <w:tab w:val="left" w:pos="6095"/>
              </w:tabs>
              <w:spacing w:line="276" w:lineRule="auto"/>
              <w:jc w:val="both"/>
              <w:rPr>
                <w:rFonts w:ascii="David" w:hAnsi="David"/>
                <w:sz w:val="24"/>
                <w:rtl/>
              </w:rPr>
            </w:pPr>
            <w:r w:rsidRPr="00B21CB5">
              <w:rPr>
                <w:rFonts w:ascii="David" w:hAnsi="David" w:hint="cs"/>
                <w:sz w:val="24"/>
                <w:rtl/>
              </w:rPr>
              <w:t xml:space="preserve">הזמנה </w:t>
            </w:r>
          </w:p>
        </w:tc>
        <w:tc>
          <w:tcPr>
            <w:tcW w:w="709" w:type="dxa"/>
          </w:tcPr>
          <w:p w14:paraId="2642DE85" w14:textId="18767BC4" w:rsidR="002E7470" w:rsidRPr="00B21CB5" w:rsidRDefault="002E7470" w:rsidP="00B21CB5">
            <w:pPr>
              <w:tabs>
                <w:tab w:val="left" w:pos="6095"/>
              </w:tabs>
              <w:spacing w:line="276" w:lineRule="auto"/>
              <w:jc w:val="both"/>
              <w:rPr>
                <w:rFonts w:ascii="David" w:hAnsi="David"/>
                <w:sz w:val="24"/>
                <w:rtl/>
              </w:rPr>
            </w:pPr>
            <w:r w:rsidRPr="00B21CB5">
              <w:rPr>
                <w:rFonts w:ascii="David" w:hAnsi="David" w:hint="cs"/>
                <w:sz w:val="24"/>
                <w:rtl/>
              </w:rPr>
              <w:t>3.9</w:t>
            </w:r>
          </w:p>
        </w:tc>
        <w:tc>
          <w:tcPr>
            <w:tcW w:w="3684" w:type="dxa"/>
            <w:vAlign w:val="center"/>
          </w:tcPr>
          <w:p w14:paraId="447F229A" w14:textId="52C3F982" w:rsidR="002E7470" w:rsidRPr="00B21CB5" w:rsidRDefault="002E7470"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 xml:space="preserve">המציע נדרש </w:t>
            </w:r>
            <w:r w:rsidR="008B3924" w:rsidRPr="00B21CB5">
              <w:rPr>
                <w:rFonts w:ascii="David" w:hAnsi="David" w:hint="cs"/>
                <w:color w:val="000000" w:themeColor="text1"/>
                <w:sz w:val="24"/>
                <w:rtl/>
              </w:rPr>
              <w:t>למלא את נספח ה' עבור כל יועץ מוצע בנפרד</w:t>
            </w:r>
            <w:r w:rsidR="000139EE" w:rsidRPr="00B21CB5">
              <w:rPr>
                <w:rFonts w:ascii="David" w:hAnsi="David" w:hint="cs"/>
                <w:color w:val="000000" w:themeColor="text1"/>
                <w:sz w:val="24"/>
                <w:rtl/>
              </w:rPr>
              <w:t>, כנ"ל לגבי הצעת המחיר.</w:t>
            </w:r>
          </w:p>
          <w:p w14:paraId="769C95C1" w14:textId="0AE41B6B" w:rsidR="008B3924" w:rsidRPr="00B21CB5" w:rsidRDefault="008B3924"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ניקוד אמות המידה מתייחס ליועץ המוצע ולכן עבור כל יועץ מוצע ישוקלל הניקוד בנפרד.</w:t>
            </w:r>
            <w:r w:rsidR="002E7470" w:rsidRPr="00B21CB5">
              <w:rPr>
                <w:rFonts w:ascii="David" w:hAnsi="David" w:hint="cs"/>
                <w:color w:val="000000" w:themeColor="text1"/>
                <w:sz w:val="24"/>
                <w:rtl/>
              </w:rPr>
              <w:t xml:space="preserve"> </w:t>
            </w:r>
          </w:p>
          <w:p w14:paraId="6E5F507B" w14:textId="38EA36B8" w:rsidR="002E7470" w:rsidRPr="00B21CB5" w:rsidRDefault="008B3924"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 xml:space="preserve">בהתאמה לכך סעיף 7.2 שיטת ניקוד מרכיבי האיכות </w:t>
            </w:r>
            <w:r w:rsidRPr="00B21CB5">
              <w:rPr>
                <w:rFonts w:ascii="David" w:hAnsi="David"/>
                <w:color w:val="000000" w:themeColor="text1"/>
                <w:sz w:val="24"/>
                <w:rtl/>
              </w:rPr>
              <w:t>–</w:t>
            </w:r>
            <w:r w:rsidRPr="00B21CB5">
              <w:rPr>
                <w:rFonts w:ascii="David" w:hAnsi="David" w:hint="cs"/>
                <w:color w:val="000000" w:themeColor="text1"/>
                <w:sz w:val="24"/>
                <w:rtl/>
              </w:rPr>
              <w:t xml:space="preserve">יתוקן </w:t>
            </w:r>
            <w:r w:rsidRPr="00B21CB5">
              <w:rPr>
                <w:rFonts w:ascii="David" w:hAnsi="David" w:hint="cs"/>
                <w:color w:val="000000" w:themeColor="text1"/>
                <w:sz w:val="24"/>
                <w:u w:val="single"/>
                <w:rtl/>
              </w:rPr>
              <w:t>ניסיון היועץ המוצע</w:t>
            </w:r>
            <w:r w:rsidRPr="00B21CB5">
              <w:rPr>
                <w:rFonts w:ascii="David" w:hAnsi="David" w:hint="cs"/>
                <w:color w:val="000000" w:themeColor="text1"/>
                <w:sz w:val="24"/>
                <w:rtl/>
              </w:rPr>
              <w:t xml:space="preserve"> </w:t>
            </w:r>
            <w:r w:rsidR="00121ED9" w:rsidRPr="00B21CB5">
              <w:rPr>
                <w:rFonts w:ascii="David" w:hAnsi="David" w:hint="cs"/>
                <w:color w:val="000000" w:themeColor="text1"/>
                <w:sz w:val="24"/>
                <w:rtl/>
              </w:rPr>
              <w:t xml:space="preserve">בכל מקום שמופיע </w:t>
            </w:r>
            <w:r w:rsidRPr="00B21CB5">
              <w:rPr>
                <w:rFonts w:ascii="David" w:hAnsi="David" w:hint="cs"/>
                <w:color w:val="000000" w:themeColor="text1"/>
                <w:sz w:val="24"/>
                <w:rtl/>
              </w:rPr>
              <w:t>ניסיון המציע</w:t>
            </w:r>
            <w:r w:rsidR="00121ED9" w:rsidRPr="00B21CB5">
              <w:rPr>
                <w:rFonts w:ascii="David" w:hAnsi="David" w:hint="cs"/>
                <w:color w:val="000000" w:themeColor="text1"/>
                <w:sz w:val="24"/>
                <w:rtl/>
              </w:rPr>
              <w:t xml:space="preserve">. </w:t>
            </w:r>
          </w:p>
        </w:tc>
      </w:tr>
      <w:tr w:rsidR="002E7470" w14:paraId="4D766C75" w14:textId="77777777" w:rsidTr="00B21CB5">
        <w:tc>
          <w:tcPr>
            <w:tcW w:w="354" w:type="dxa"/>
            <w:vAlign w:val="bottom"/>
          </w:tcPr>
          <w:p w14:paraId="44E84D68" w14:textId="77777777" w:rsidR="002E7470" w:rsidRDefault="002E7470" w:rsidP="002233D8">
            <w:pPr>
              <w:tabs>
                <w:tab w:val="left" w:pos="6095"/>
              </w:tabs>
              <w:spacing w:line="360" w:lineRule="auto"/>
              <w:jc w:val="both"/>
              <w:rPr>
                <w:rFonts w:ascii="David" w:hAnsi="David"/>
                <w:color w:val="000000" w:themeColor="text1"/>
                <w:sz w:val="24"/>
                <w:rtl/>
              </w:rPr>
            </w:pPr>
          </w:p>
        </w:tc>
        <w:tc>
          <w:tcPr>
            <w:tcW w:w="7500" w:type="dxa"/>
            <w:vAlign w:val="center"/>
          </w:tcPr>
          <w:p w14:paraId="565D3A22" w14:textId="11E6C077" w:rsidR="002E7470" w:rsidRPr="00B21CB5" w:rsidRDefault="002E7470" w:rsidP="00B21CB5">
            <w:pPr>
              <w:spacing w:line="276" w:lineRule="auto"/>
              <w:rPr>
                <w:rFonts w:ascii="Aptos Narrow" w:hAnsi="Aptos Narrow" w:cs="Times New Roman"/>
                <w:sz w:val="24"/>
              </w:rPr>
            </w:pPr>
            <w:r w:rsidRPr="00B21CB5">
              <w:rPr>
                <w:rFonts w:ascii="Aptos Narrow" w:hAnsi="Aptos Narrow"/>
                <w:sz w:val="24"/>
                <w:rtl/>
              </w:rPr>
              <w:t>נבקש להוסיף כניסיון שי</w:t>
            </w:r>
            <w:r w:rsidR="003A16C1" w:rsidRPr="00B21CB5">
              <w:rPr>
                <w:rFonts w:ascii="Aptos Narrow" w:hAnsi="Aptos Narrow" w:hint="cs"/>
                <w:sz w:val="24"/>
                <w:rtl/>
              </w:rPr>
              <w:t>י</w:t>
            </w:r>
            <w:r w:rsidRPr="00B21CB5">
              <w:rPr>
                <w:rFonts w:ascii="Aptos Narrow" w:hAnsi="Aptos Narrow"/>
                <w:sz w:val="24"/>
                <w:rtl/>
              </w:rPr>
              <w:t xml:space="preserve">לקח בחשבון לעניין אמת מידה זו ייעוץ לגופים מוניציפליים (כלומר גופים שהחקיקה החלה עליהם לעניין דיני המכרזים וההתקשרויות היא תקנות העיריות (מכרזים) / התוספת הרביעית לצו המועצות האזוריות/התוספת </w:t>
            </w:r>
            <w:proofErr w:type="spellStart"/>
            <w:r w:rsidRPr="00B21CB5">
              <w:rPr>
                <w:rFonts w:ascii="Aptos Narrow" w:hAnsi="Aptos Narrow"/>
                <w:sz w:val="24"/>
                <w:rtl/>
              </w:rPr>
              <w:t>השניה</w:t>
            </w:r>
            <w:proofErr w:type="spellEnd"/>
            <w:r w:rsidRPr="00B21CB5">
              <w:rPr>
                <w:rFonts w:ascii="Aptos Narrow" w:hAnsi="Aptos Narrow"/>
                <w:sz w:val="24"/>
                <w:rtl/>
              </w:rPr>
              <w:t xml:space="preserve"> לצו המועצות המקומיות), בתחומים המפורטים באמת המידה (ביצוע רכש, כתיבת נהלי עבודה בתחום הרכש וכו'). </w:t>
            </w:r>
          </w:p>
          <w:p w14:paraId="1EEE6939" w14:textId="77777777" w:rsidR="002E7470" w:rsidRPr="00B21CB5" w:rsidRDefault="002E7470" w:rsidP="00B21CB5">
            <w:pPr>
              <w:spacing w:line="276" w:lineRule="auto"/>
              <w:rPr>
                <w:rFonts w:ascii="Aptos Narrow" w:hAnsi="Aptos Narrow" w:cs="Times New Roman"/>
                <w:sz w:val="24"/>
                <w:rtl/>
              </w:rPr>
            </w:pPr>
          </w:p>
        </w:tc>
        <w:tc>
          <w:tcPr>
            <w:tcW w:w="1701" w:type="dxa"/>
          </w:tcPr>
          <w:p w14:paraId="3B476C66" w14:textId="77777777" w:rsidR="002E7470" w:rsidRPr="00B21CB5" w:rsidRDefault="002E7470" w:rsidP="00B21CB5">
            <w:pPr>
              <w:tabs>
                <w:tab w:val="left" w:pos="6095"/>
              </w:tabs>
              <w:spacing w:line="276" w:lineRule="auto"/>
              <w:jc w:val="both"/>
              <w:rPr>
                <w:rFonts w:ascii="David" w:hAnsi="David"/>
                <w:sz w:val="24"/>
                <w:rtl/>
              </w:rPr>
            </w:pPr>
          </w:p>
        </w:tc>
        <w:tc>
          <w:tcPr>
            <w:tcW w:w="709" w:type="dxa"/>
          </w:tcPr>
          <w:p w14:paraId="3E1663D7" w14:textId="77777777" w:rsidR="002E7470" w:rsidRPr="00B21CB5" w:rsidRDefault="002E7470" w:rsidP="00B21CB5">
            <w:pPr>
              <w:tabs>
                <w:tab w:val="left" w:pos="6095"/>
              </w:tabs>
              <w:spacing w:line="276" w:lineRule="auto"/>
              <w:jc w:val="both"/>
              <w:rPr>
                <w:rFonts w:ascii="David" w:hAnsi="David"/>
                <w:sz w:val="24"/>
                <w:rtl/>
              </w:rPr>
            </w:pPr>
          </w:p>
        </w:tc>
        <w:tc>
          <w:tcPr>
            <w:tcW w:w="3684" w:type="dxa"/>
            <w:vAlign w:val="center"/>
          </w:tcPr>
          <w:p w14:paraId="7C010053" w14:textId="1A66C1BA" w:rsidR="002E7470" w:rsidRPr="00B21CB5" w:rsidRDefault="00585137"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מקובל.</w:t>
            </w:r>
          </w:p>
        </w:tc>
      </w:tr>
      <w:tr w:rsidR="002E7470" w14:paraId="1304325E" w14:textId="77777777" w:rsidTr="00B21CB5">
        <w:tc>
          <w:tcPr>
            <w:tcW w:w="354" w:type="dxa"/>
            <w:vAlign w:val="bottom"/>
          </w:tcPr>
          <w:p w14:paraId="23244303" w14:textId="77777777" w:rsidR="002E7470" w:rsidRDefault="002E7470" w:rsidP="002233D8">
            <w:pPr>
              <w:tabs>
                <w:tab w:val="left" w:pos="6095"/>
              </w:tabs>
              <w:spacing w:line="360" w:lineRule="auto"/>
              <w:jc w:val="both"/>
              <w:rPr>
                <w:rFonts w:ascii="David" w:hAnsi="David"/>
                <w:color w:val="000000" w:themeColor="text1"/>
                <w:sz w:val="24"/>
                <w:rtl/>
              </w:rPr>
            </w:pPr>
          </w:p>
        </w:tc>
        <w:tc>
          <w:tcPr>
            <w:tcW w:w="7500" w:type="dxa"/>
            <w:vAlign w:val="center"/>
          </w:tcPr>
          <w:p w14:paraId="7BB3109B" w14:textId="77777777" w:rsidR="002E7470" w:rsidRPr="00B21CB5" w:rsidRDefault="002E7470" w:rsidP="00B21CB5">
            <w:pPr>
              <w:spacing w:line="276" w:lineRule="auto"/>
              <w:rPr>
                <w:rFonts w:ascii="Aptos Narrow" w:hAnsi="Aptos Narrow" w:cs="Times New Roman"/>
                <w:sz w:val="24"/>
              </w:rPr>
            </w:pPr>
            <w:r w:rsidRPr="00B21CB5">
              <w:rPr>
                <w:rFonts w:ascii="Aptos Narrow" w:hAnsi="Aptos Narrow"/>
                <w:sz w:val="24"/>
                <w:rtl/>
              </w:rPr>
              <w:t>בעמוד 33- נא הבהירו מיהו "היועץ הבכיר" אליו מתייחס הסעיף.</w:t>
            </w:r>
          </w:p>
          <w:p w14:paraId="412B9252" w14:textId="77777777" w:rsidR="002E7470" w:rsidRPr="00B21CB5" w:rsidRDefault="002E7470" w:rsidP="00B21CB5">
            <w:pPr>
              <w:spacing w:line="276" w:lineRule="auto"/>
              <w:rPr>
                <w:rFonts w:ascii="Aptos Narrow" w:hAnsi="Aptos Narrow" w:cs="Times New Roman"/>
                <w:sz w:val="24"/>
                <w:rtl/>
              </w:rPr>
            </w:pPr>
          </w:p>
        </w:tc>
        <w:tc>
          <w:tcPr>
            <w:tcW w:w="1701" w:type="dxa"/>
          </w:tcPr>
          <w:p w14:paraId="3F993186" w14:textId="77777777" w:rsidR="002E7470" w:rsidRPr="00B21CB5" w:rsidRDefault="002E7470" w:rsidP="00B21CB5">
            <w:pPr>
              <w:tabs>
                <w:tab w:val="left" w:pos="6095"/>
              </w:tabs>
              <w:spacing w:line="276" w:lineRule="auto"/>
              <w:jc w:val="both"/>
              <w:rPr>
                <w:rFonts w:ascii="David" w:hAnsi="David"/>
                <w:sz w:val="24"/>
                <w:rtl/>
              </w:rPr>
            </w:pPr>
          </w:p>
        </w:tc>
        <w:tc>
          <w:tcPr>
            <w:tcW w:w="709" w:type="dxa"/>
          </w:tcPr>
          <w:p w14:paraId="730DC46F" w14:textId="77777777" w:rsidR="002E7470" w:rsidRPr="00B21CB5" w:rsidRDefault="002E7470" w:rsidP="00B21CB5">
            <w:pPr>
              <w:tabs>
                <w:tab w:val="left" w:pos="6095"/>
              </w:tabs>
              <w:spacing w:line="276" w:lineRule="auto"/>
              <w:jc w:val="both"/>
              <w:rPr>
                <w:rFonts w:ascii="David" w:hAnsi="David"/>
                <w:sz w:val="24"/>
                <w:rtl/>
              </w:rPr>
            </w:pPr>
          </w:p>
        </w:tc>
        <w:tc>
          <w:tcPr>
            <w:tcW w:w="3684" w:type="dxa"/>
            <w:vAlign w:val="center"/>
          </w:tcPr>
          <w:p w14:paraId="2A1FB700" w14:textId="39184C2C" w:rsidR="00CA4D9C" w:rsidRPr="00B21CB5" w:rsidRDefault="00CA4D9C"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 xml:space="preserve">תיקון טעות. </w:t>
            </w:r>
          </w:p>
          <w:p w14:paraId="7235BF99" w14:textId="1079C24D" w:rsidR="002E7470" w:rsidRPr="00B21CB5" w:rsidRDefault="00CA4D9C"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במקום "היועץ הבכיר" ירשם  "המציע"</w:t>
            </w:r>
          </w:p>
        </w:tc>
      </w:tr>
      <w:tr w:rsidR="002E7470" w14:paraId="6D9DBD98" w14:textId="77777777" w:rsidTr="00B21CB5">
        <w:tc>
          <w:tcPr>
            <w:tcW w:w="354" w:type="dxa"/>
            <w:vAlign w:val="bottom"/>
          </w:tcPr>
          <w:p w14:paraId="42CCC012" w14:textId="77777777" w:rsidR="002E7470" w:rsidRDefault="002E7470" w:rsidP="002233D8">
            <w:pPr>
              <w:tabs>
                <w:tab w:val="left" w:pos="6095"/>
              </w:tabs>
              <w:spacing w:line="360" w:lineRule="auto"/>
              <w:jc w:val="both"/>
              <w:rPr>
                <w:rFonts w:ascii="David" w:hAnsi="David"/>
                <w:color w:val="000000" w:themeColor="text1"/>
                <w:sz w:val="24"/>
                <w:rtl/>
              </w:rPr>
            </w:pPr>
          </w:p>
        </w:tc>
        <w:tc>
          <w:tcPr>
            <w:tcW w:w="7500" w:type="dxa"/>
            <w:vAlign w:val="center"/>
          </w:tcPr>
          <w:p w14:paraId="20FBA6D8" w14:textId="77777777" w:rsidR="002E7470" w:rsidRPr="00B21CB5" w:rsidRDefault="002E7470" w:rsidP="00B21CB5">
            <w:pPr>
              <w:spacing w:line="276" w:lineRule="auto"/>
              <w:rPr>
                <w:rFonts w:ascii="Aptos Narrow" w:hAnsi="Aptos Narrow" w:cs="Times New Roman"/>
                <w:sz w:val="24"/>
              </w:rPr>
            </w:pPr>
            <w:r w:rsidRPr="00B21CB5">
              <w:rPr>
                <w:rFonts w:ascii="Aptos Narrow" w:hAnsi="Aptos Narrow"/>
                <w:sz w:val="24"/>
                <w:rtl/>
              </w:rPr>
              <w:t>עמוד 34- נבקש לסייג סעיף זה באופן בו תכנים מקצועיים (כגון מפרטים, "</w:t>
            </w:r>
            <w:proofErr w:type="spellStart"/>
            <w:r w:rsidRPr="00B21CB5">
              <w:rPr>
                <w:rFonts w:ascii="Aptos Narrow" w:hAnsi="Aptos Narrow"/>
                <w:sz w:val="24"/>
                <w:rtl/>
              </w:rPr>
              <w:t>טמפלטים</w:t>
            </w:r>
            <w:proofErr w:type="spellEnd"/>
            <w:r w:rsidRPr="00B21CB5">
              <w:rPr>
                <w:rFonts w:ascii="Aptos Narrow" w:hAnsi="Aptos Narrow"/>
                <w:sz w:val="24"/>
                <w:rtl/>
              </w:rPr>
              <w:t xml:space="preserve">" של מכרזים וכו')  שהכין ופיתוח היועץ במסגרת שירותיו יהיו גם קניינו של היועץ, והוא יוכל להשתמש בהם גם עבור לקוחותיו האחרים. זכויות הקניין של המנהל במסמכים אלו יוגבלו לשימוש של המנהל במסמכים, כלומר המנהל יתחייב שלא להעבירם לשימוש צדדים שלישיים. </w:t>
            </w:r>
          </w:p>
          <w:p w14:paraId="43F15645" w14:textId="77777777" w:rsidR="002E7470" w:rsidRPr="00B21CB5" w:rsidRDefault="002E7470" w:rsidP="00B21CB5">
            <w:pPr>
              <w:spacing w:line="276" w:lineRule="auto"/>
              <w:rPr>
                <w:rFonts w:ascii="Aptos Narrow" w:hAnsi="Aptos Narrow" w:cs="Times New Roman"/>
                <w:sz w:val="24"/>
                <w:rtl/>
              </w:rPr>
            </w:pPr>
          </w:p>
        </w:tc>
        <w:tc>
          <w:tcPr>
            <w:tcW w:w="1701" w:type="dxa"/>
          </w:tcPr>
          <w:p w14:paraId="1C8765D7" w14:textId="77777777" w:rsidR="002E7470" w:rsidRPr="00B21CB5" w:rsidRDefault="002E7470" w:rsidP="00B21CB5">
            <w:pPr>
              <w:tabs>
                <w:tab w:val="left" w:pos="6095"/>
              </w:tabs>
              <w:spacing w:line="276" w:lineRule="auto"/>
              <w:jc w:val="both"/>
              <w:rPr>
                <w:rFonts w:ascii="David" w:hAnsi="David"/>
                <w:sz w:val="24"/>
                <w:rtl/>
              </w:rPr>
            </w:pPr>
          </w:p>
        </w:tc>
        <w:tc>
          <w:tcPr>
            <w:tcW w:w="709" w:type="dxa"/>
          </w:tcPr>
          <w:p w14:paraId="115ABB9B" w14:textId="77777777" w:rsidR="002E7470" w:rsidRPr="00B21CB5" w:rsidRDefault="002E7470" w:rsidP="00B21CB5">
            <w:pPr>
              <w:tabs>
                <w:tab w:val="left" w:pos="6095"/>
              </w:tabs>
              <w:spacing w:line="276" w:lineRule="auto"/>
              <w:jc w:val="both"/>
              <w:rPr>
                <w:rFonts w:ascii="David" w:hAnsi="David"/>
                <w:sz w:val="24"/>
                <w:rtl/>
              </w:rPr>
            </w:pPr>
          </w:p>
        </w:tc>
        <w:tc>
          <w:tcPr>
            <w:tcW w:w="3684" w:type="dxa"/>
            <w:vAlign w:val="center"/>
          </w:tcPr>
          <w:p w14:paraId="0DE5B0E0" w14:textId="77777777" w:rsidR="00FA0F48" w:rsidRPr="00B21CB5" w:rsidRDefault="00FA0F48"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 xml:space="preserve">סעיף  </w:t>
            </w:r>
            <w:r w:rsidRPr="00B21CB5">
              <w:rPr>
                <w:rFonts w:ascii="David" w:hAnsi="David"/>
                <w:color w:val="000000" w:themeColor="text1"/>
                <w:sz w:val="24"/>
                <w:rtl/>
              </w:rPr>
              <w:t>13.6.</w:t>
            </w:r>
            <w:r w:rsidRPr="00B21CB5">
              <w:rPr>
                <w:rFonts w:ascii="David" w:hAnsi="David" w:hint="cs"/>
                <w:color w:val="000000" w:themeColor="text1"/>
                <w:sz w:val="24"/>
                <w:rtl/>
              </w:rPr>
              <w:t xml:space="preserve"> יתוקן כדלקמן:</w:t>
            </w:r>
          </w:p>
          <w:p w14:paraId="6AAB14D9" w14:textId="272FEBCA" w:rsidR="00FA0F48" w:rsidRPr="00B21CB5" w:rsidRDefault="00FA0F48"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 xml:space="preserve">"תכנים מקצועיים </w:t>
            </w:r>
            <w:r w:rsidRPr="00B21CB5">
              <w:rPr>
                <w:rFonts w:ascii="David" w:hAnsi="David"/>
                <w:color w:val="000000" w:themeColor="text1"/>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למנהל. </w:t>
            </w:r>
          </w:p>
          <w:p w14:paraId="328F5C6E" w14:textId="77777777" w:rsidR="00FA0F48" w:rsidRPr="00B21CB5" w:rsidRDefault="00FA0F48" w:rsidP="00B21CB5">
            <w:pPr>
              <w:tabs>
                <w:tab w:val="left" w:pos="6095"/>
              </w:tabs>
              <w:spacing w:line="276" w:lineRule="auto"/>
              <w:jc w:val="both"/>
              <w:rPr>
                <w:rFonts w:ascii="David" w:hAnsi="David"/>
                <w:color w:val="000000" w:themeColor="text1"/>
                <w:sz w:val="24"/>
                <w:rtl/>
              </w:rPr>
            </w:pPr>
          </w:p>
          <w:p w14:paraId="6A1BA7C6" w14:textId="5BAF0DBB" w:rsidR="00585137" w:rsidRPr="00B21CB5" w:rsidRDefault="00FA0F48" w:rsidP="00B21CB5">
            <w:pPr>
              <w:tabs>
                <w:tab w:val="left" w:pos="6095"/>
              </w:tabs>
              <w:spacing w:line="276" w:lineRule="auto"/>
              <w:jc w:val="both"/>
              <w:rPr>
                <w:rFonts w:ascii="David" w:hAnsi="David"/>
                <w:color w:val="000000" w:themeColor="text1"/>
                <w:sz w:val="24"/>
              </w:rPr>
            </w:pPr>
            <w:r w:rsidRPr="00B21CB5">
              <w:rPr>
                <w:rFonts w:ascii="David" w:hAnsi="David" w:hint="cs"/>
                <w:color w:val="000000" w:themeColor="text1"/>
                <w:sz w:val="24"/>
                <w:rtl/>
              </w:rPr>
              <w:lastRenderedPageBreak/>
              <w:t>עם זאת, ה</w:t>
            </w:r>
            <w:r w:rsidR="00585137" w:rsidRPr="00B21CB5">
              <w:rPr>
                <w:rFonts w:ascii="David" w:hAnsi="David"/>
                <w:color w:val="000000" w:themeColor="text1"/>
                <w:sz w:val="24"/>
                <w:rtl/>
              </w:rPr>
              <w:t>יועץ</w:t>
            </w:r>
            <w:r w:rsidRPr="00B21CB5">
              <w:rPr>
                <w:rFonts w:ascii="David" w:hAnsi="David" w:hint="cs"/>
                <w:color w:val="000000" w:themeColor="text1"/>
                <w:sz w:val="24"/>
                <w:rtl/>
              </w:rPr>
              <w:t xml:space="preserve"> יוכל</w:t>
            </w:r>
            <w:r w:rsidR="00585137" w:rsidRPr="00B21CB5">
              <w:rPr>
                <w:rFonts w:ascii="David" w:hAnsi="David"/>
                <w:color w:val="000000" w:themeColor="text1"/>
                <w:sz w:val="24"/>
                <w:rtl/>
              </w:rPr>
              <w:t xml:space="preserve"> לבצע שימוש בתכנים המקצועיים</w:t>
            </w:r>
            <w:r w:rsidRPr="00B21CB5">
              <w:rPr>
                <w:rFonts w:ascii="David" w:hAnsi="David" w:hint="cs"/>
                <w:color w:val="000000" w:themeColor="text1"/>
                <w:sz w:val="24"/>
                <w:rtl/>
              </w:rPr>
              <w:t xml:space="preserve"> בכפוף לאישור המנהל האזרחי. </w:t>
            </w:r>
          </w:p>
          <w:p w14:paraId="60DBDC42" w14:textId="420049B8" w:rsidR="002E7470" w:rsidRPr="00B21CB5" w:rsidRDefault="002E7470" w:rsidP="00B21CB5">
            <w:pPr>
              <w:tabs>
                <w:tab w:val="left" w:pos="6095"/>
              </w:tabs>
              <w:spacing w:line="276" w:lineRule="auto"/>
              <w:jc w:val="both"/>
              <w:rPr>
                <w:rFonts w:ascii="David" w:hAnsi="David"/>
                <w:color w:val="000000" w:themeColor="text1"/>
                <w:sz w:val="24"/>
                <w:highlight w:val="yellow"/>
                <w:rtl/>
              </w:rPr>
            </w:pPr>
          </w:p>
        </w:tc>
      </w:tr>
      <w:tr w:rsidR="002E7470" w14:paraId="15C94645" w14:textId="77777777" w:rsidTr="00B21CB5">
        <w:tc>
          <w:tcPr>
            <w:tcW w:w="354" w:type="dxa"/>
            <w:vAlign w:val="bottom"/>
          </w:tcPr>
          <w:p w14:paraId="3A6F452C" w14:textId="77777777" w:rsidR="002E7470" w:rsidRDefault="002E7470" w:rsidP="002233D8">
            <w:pPr>
              <w:tabs>
                <w:tab w:val="left" w:pos="6095"/>
              </w:tabs>
              <w:spacing w:line="360" w:lineRule="auto"/>
              <w:jc w:val="both"/>
              <w:rPr>
                <w:rFonts w:ascii="David" w:hAnsi="David"/>
                <w:color w:val="000000" w:themeColor="text1"/>
                <w:sz w:val="24"/>
                <w:rtl/>
              </w:rPr>
            </w:pPr>
          </w:p>
        </w:tc>
        <w:tc>
          <w:tcPr>
            <w:tcW w:w="7500" w:type="dxa"/>
            <w:vAlign w:val="center"/>
          </w:tcPr>
          <w:p w14:paraId="05DFB96D" w14:textId="77777777" w:rsidR="002E7470" w:rsidRPr="00B21CB5" w:rsidRDefault="002E7470" w:rsidP="00B21CB5">
            <w:pPr>
              <w:spacing w:line="276" w:lineRule="auto"/>
              <w:rPr>
                <w:rFonts w:ascii="Aptos Narrow" w:hAnsi="Aptos Narrow" w:cs="Times New Roman"/>
                <w:sz w:val="24"/>
              </w:rPr>
            </w:pPr>
            <w:r w:rsidRPr="00B21CB5">
              <w:rPr>
                <w:rFonts w:ascii="Aptos Narrow" w:hAnsi="Aptos Narrow"/>
                <w:sz w:val="24"/>
                <w:rtl/>
              </w:rPr>
              <w:t xml:space="preserve">עמוד 35- נבקש הבהרה כי במקרה של יועץ שבמסגרת הספקת השירותים נעזר בצוות משרדו ("בק אופיס"), יכללו במניין השעות החודשי גם שעות עבודה של צוות המשרד, ולא הספקת שירותים בהיקף של 180 שעות ע"י היועץ בלבד.  </w:t>
            </w:r>
          </w:p>
          <w:p w14:paraId="59BD7410" w14:textId="77777777" w:rsidR="002E7470" w:rsidRPr="00B21CB5" w:rsidRDefault="002E7470" w:rsidP="00B21CB5">
            <w:pPr>
              <w:spacing w:line="276" w:lineRule="auto"/>
              <w:rPr>
                <w:rFonts w:ascii="Aptos Narrow" w:hAnsi="Aptos Narrow" w:cs="Times New Roman"/>
                <w:sz w:val="24"/>
                <w:rtl/>
              </w:rPr>
            </w:pPr>
          </w:p>
        </w:tc>
        <w:tc>
          <w:tcPr>
            <w:tcW w:w="1701" w:type="dxa"/>
          </w:tcPr>
          <w:p w14:paraId="541A63CD" w14:textId="77777777" w:rsidR="002E7470" w:rsidRPr="00B21CB5" w:rsidRDefault="002E7470" w:rsidP="00B21CB5">
            <w:pPr>
              <w:tabs>
                <w:tab w:val="left" w:pos="6095"/>
              </w:tabs>
              <w:spacing w:line="276" w:lineRule="auto"/>
              <w:jc w:val="both"/>
              <w:rPr>
                <w:rFonts w:ascii="David" w:hAnsi="David"/>
                <w:sz w:val="24"/>
                <w:rtl/>
              </w:rPr>
            </w:pPr>
          </w:p>
        </w:tc>
        <w:tc>
          <w:tcPr>
            <w:tcW w:w="709" w:type="dxa"/>
          </w:tcPr>
          <w:p w14:paraId="13738F16" w14:textId="77777777" w:rsidR="002E7470" w:rsidRPr="00B21CB5" w:rsidRDefault="002E7470" w:rsidP="00B21CB5">
            <w:pPr>
              <w:tabs>
                <w:tab w:val="left" w:pos="6095"/>
              </w:tabs>
              <w:spacing w:line="276" w:lineRule="auto"/>
              <w:jc w:val="both"/>
              <w:rPr>
                <w:rFonts w:ascii="David" w:hAnsi="David"/>
                <w:sz w:val="24"/>
                <w:rtl/>
              </w:rPr>
            </w:pPr>
          </w:p>
        </w:tc>
        <w:tc>
          <w:tcPr>
            <w:tcW w:w="3684" w:type="dxa"/>
            <w:vAlign w:val="center"/>
          </w:tcPr>
          <w:p w14:paraId="5344E9C7" w14:textId="6C0B5DD5" w:rsidR="002E7470" w:rsidRPr="00B21CB5" w:rsidRDefault="00CA4D9C"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 xml:space="preserve">הבקשה נדחית. </w:t>
            </w:r>
          </w:p>
        </w:tc>
      </w:tr>
      <w:tr w:rsidR="002E7470" w14:paraId="5DABA442" w14:textId="77777777" w:rsidTr="00B21CB5">
        <w:tc>
          <w:tcPr>
            <w:tcW w:w="354" w:type="dxa"/>
            <w:vAlign w:val="bottom"/>
          </w:tcPr>
          <w:p w14:paraId="6650BE2B" w14:textId="77777777" w:rsidR="002E7470" w:rsidRDefault="002E7470" w:rsidP="002233D8">
            <w:pPr>
              <w:tabs>
                <w:tab w:val="left" w:pos="6095"/>
              </w:tabs>
              <w:spacing w:line="360" w:lineRule="auto"/>
              <w:jc w:val="both"/>
              <w:rPr>
                <w:rFonts w:ascii="David" w:hAnsi="David"/>
                <w:color w:val="000000" w:themeColor="text1"/>
                <w:sz w:val="24"/>
                <w:rtl/>
              </w:rPr>
            </w:pPr>
          </w:p>
        </w:tc>
        <w:tc>
          <w:tcPr>
            <w:tcW w:w="7500" w:type="dxa"/>
            <w:vAlign w:val="center"/>
          </w:tcPr>
          <w:p w14:paraId="007EB228" w14:textId="07B0CEF7" w:rsidR="002E7470" w:rsidRPr="00B21CB5" w:rsidRDefault="002E7470" w:rsidP="00B21CB5">
            <w:pPr>
              <w:spacing w:line="276" w:lineRule="auto"/>
              <w:rPr>
                <w:rFonts w:ascii="Aptos Narrow" w:hAnsi="Aptos Narrow" w:cs="Times New Roman"/>
                <w:sz w:val="24"/>
              </w:rPr>
            </w:pPr>
            <w:r w:rsidRPr="00B21CB5">
              <w:rPr>
                <w:rFonts w:ascii="Aptos Narrow" w:hAnsi="Aptos Narrow"/>
                <w:sz w:val="24"/>
                <w:rtl/>
              </w:rPr>
              <w:t xml:space="preserve">עמוד 35- האם במהלך התקופה של חודשיים מיום סיום ההתקשרות, יהיה היועץ זכאי לתשלום בגין שעות העבודה שישקיע כחלק מהחפיפה? </w:t>
            </w:r>
          </w:p>
          <w:p w14:paraId="429C6158" w14:textId="77777777" w:rsidR="002E7470" w:rsidRPr="00B21CB5" w:rsidRDefault="002E7470" w:rsidP="00B21CB5">
            <w:pPr>
              <w:spacing w:line="276" w:lineRule="auto"/>
              <w:rPr>
                <w:rFonts w:ascii="Aptos Narrow" w:hAnsi="Aptos Narrow" w:cs="Times New Roman"/>
                <w:sz w:val="24"/>
                <w:rtl/>
              </w:rPr>
            </w:pPr>
          </w:p>
        </w:tc>
        <w:tc>
          <w:tcPr>
            <w:tcW w:w="1701" w:type="dxa"/>
          </w:tcPr>
          <w:p w14:paraId="044F5220" w14:textId="77777777" w:rsidR="002E7470" w:rsidRPr="00B21CB5" w:rsidRDefault="002E7470" w:rsidP="00B21CB5">
            <w:pPr>
              <w:tabs>
                <w:tab w:val="left" w:pos="6095"/>
              </w:tabs>
              <w:spacing w:line="276" w:lineRule="auto"/>
              <w:jc w:val="both"/>
              <w:rPr>
                <w:rFonts w:ascii="David" w:hAnsi="David"/>
                <w:sz w:val="24"/>
                <w:rtl/>
              </w:rPr>
            </w:pPr>
          </w:p>
        </w:tc>
        <w:tc>
          <w:tcPr>
            <w:tcW w:w="709" w:type="dxa"/>
          </w:tcPr>
          <w:p w14:paraId="720E5157" w14:textId="77777777" w:rsidR="002E7470" w:rsidRPr="00B21CB5" w:rsidRDefault="002E7470" w:rsidP="00B21CB5">
            <w:pPr>
              <w:tabs>
                <w:tab w:val="left" w:pos="6095"/>
              </w:tabs>
              <w:spacing w:line="276" w:lineRule="auto"/>
              <w:jc w:val="both"/>
              <w:rPr>
                <w:rFonts w:ascii="David" w:hAnsi="David"/>
                <w:sz w:val="24"/>
                <w:rtl/>
              </w:rPr>
            </w:pPr>
          </w:p>
        </w:tc>
        <w:tc>
          <w:tcPr>
            <w:tcW w:w="3684" w:type="dxa"/>
            <w:vAlign w:val="center"/>
          </w:tcPr>
          <w:p w14:paraId="05BF7768" w14:textId="77777777" w:rsidR="00E50201" w:rsidRPr="00B21CB5" w:rsidRDefault="00E50201"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 xml:space="preserve">מקובל. </w:t>
            </w:r>
          </w:p>
          <w:p w14:paraId="2A536DE5" w14:textId="41F3BBB1" w:rsidR="002E7470" w:rsidRPr="00B21CB5" w:rsidRDefault="0005529F" w:rsidP="00B21CB5">
            <w:pPr>
              <w:tabs>
                <w:tab w:val="left" w:pos="6095"/>
              </w:tabs>
              <w:spacing w:line="276" w:lineRule="auto"/>
              <w:jc w:val="both"/>
              <w:rPr>
                <w:rFonts w:ascii="David" w:hAnsi="David"/>
                <w:color w:val="000000" w:themeColor="text1"/>
                <w:sz w:val="24"/>
                <w:rtl/>
              </w:rPr>
            </w:pPr>
            <w:r w:rsidRPr="00B21CB5">
              <w:rPr>
                <w:rFonts w:ascii="Aptos Narrow" w:hAnsi="Aptos Narrow"/>
                <w:sz w:val="24"/>
                <w:rtl/>
              </w:rPr>
              <w:t xml:space="preserve">היועץ </w:t>
            </w:r>
            <w:r w:rsidRPr="00B21CB5">
              <w:rPr>
                <w:rFonts w:ascii="Aptos Narrow" w:hAnsi="Aptos Narrow" w:hint="cs"/>
                <w:sz w:val="24"/>
                <w:rtl/>
              </w:rPr>
              <w:t xml:space="preserve">יהיה </w:t>
            </w:r>
            <w:r w:rsidRPr="00B21CB5">
              <w:rPr>
                <w:rFonts w:ascii="Aptos Narrow" w:hAnsi="Aptos Narrow"/>
                <w:sz w:val="24"/>
                <w:rtl/>
              </w:rPr>
              <w:t>זכאי לתשלום בגין שעות העבודה שישקיע כחלק מהחפיפה</w:t>
            </w:r>
          </w:p>
        </w:tc>
      </w:tr>
      <w:tr w:rsidR="002E7470" w14:paraId="4CD7A7DD" w14:textId="77777777" w:rsidTr="00B21CB5">
        <w:tc>
          <w:tcPr>
            <w:tcW w:w="354" w:type="dxa"/>
            <w:vAlign w:val="bottom"/>
          </w:tcPr>
          <w:p w14:paraId="789B55E5" w14:textId="77777777" w:rsidR="002E7470" w:rsidRDefault="002E7470" w:rsidP="002233D8">
            <w:pPr>
              <w:tabs>
                <w:tab w:val="left" w:pos="6095"/>
              </w:tabs>
              <w:spacing w:line="360" w:lineRule="auto"/>
              <w:jc w:val="both"/>
              <w:rPr>
                <w:rFonts w:ascii="David" w:hAnsi="David"/>
                <w:color w:val="000000" w:themeColor="text1"/>
                <w:sz w:val="24"/>
                <w:rtl/>
              </w:rPr>
            </w:pPr>
          </w:p>
        </w:tc>
        <w:tc>
          <w:tcPr>
            <w:tcW w:w="7500" w:type="dxa"/>
            <w:vAlign w:val="center"/>
          </w:tcPr>
          <w:p w14:paraId="760CB068" w14:textId="77777777" w:rsidR="002E7470" w:rsidRPr="00B21CB5" w:rsidRDefault="002E7470" w:rsidP="00B21CB5">
            <w:pPr>
              <w:spacing w:line="276" w:lineRule="auto"/>
              <w:rPr>
                <w:rFonts w:ascii="Aptos Narrow" w:hAnsi="Aptos Narrow" w:cs="Times New Roman"/>
                <w:sz w:val="24"/>
              </w:rPr>
            </w:pPr>
            <w:r w:rsidRPr="00B21CB5">
              <w:rPr>
                <w:rFonts w:ascii="Aptos Narrow" w:hAnsi="Aptos Narrow"/>
                <w:sz w:val="24"/>
                <w:rtl/>
              </w:rPr>
              <w:t>נבקש לצמצם את דרישת הנוכחות במשרדי המנהל האזרחי, כך שההתחייבות תהיה להגעה לפגישות לפי צורך, ולכל היותר התחייבות ליום אחד בשבוע. בכל מקרה היועץ יתחייב לזמינות טלפונית, באמצעות דוא"ל ולפגישות זום במהלך כל ימי העבודה.</w:t>
            </w:r>
          </w:p>
          <w:p w14:paraId="7A3B3730" w14:textId="77777777" w:rsidR="002E7470" w:rsidRPr="00B21CB5" w:rsidRDefault="002E7470" w:rsidP="00B21CB5">
            <w:pPr>
              <w:spacing w:line="276" w:lineRule="auto"/>
              <w:rPr>
                <w:rFonts w:ascii="Aptos Narrow" w:hAnsi="Aptos Narrow"/>
                <w:sz w:val="24"/>
                <w:rtl/>
              </w:rPr>
            </w:pPr>
          </w:p>
        </w:tc>
        <w:tc>
          <w:tcPr>
            <w:tcW w:w="1701" w:type="dxa"/>
          </w:tcPr>
          <w:p w14:paraId="4CC11629" w14:textId="77777777" w:rsidR="002E7470" w:rsidRPr="00B21CB5" w:rsidRDefault="002E7470" w:rsidP="00B21CB5">
            <w:pPr>
              <w:tabs>
                <w:tab w:val="left" w:pos="6095"/>
              </w:tabs>
              <w:spacing w:line="276" w:lineRule="auto"/>
              <w:jc w:val="both"/>
              <w:rPr>
                <w:rFonts w:ascii="David" w:hAnsi="David"/>
                <w:sz w:val="24"/>
                <w:rtl/>
              </w:rPr>
            </w:pPr>
          </w:p>
        </w:tc>
        <w:tc>
          <w:tcPr>
            <w:tcW w:w="709" w:type="dxa"/>
          </w:tcPr>
          <w:p w14:paraId="267C0820" w14:textId="77777777" w:rsidR="002E7470" w:rsidRPr="00B21CB5" w:rsidRDefault="002E7470" w:rsidP="00B21CB5">
            <w:pPr>
              <w:tabs>
                <w:tab w:val="left" w:pos="6095"/>
              </w:tabs>
              <w:spacing w:line="276" w:lineRule="auto"/>
              <w:jc w:val="both"/>
              <w:rPr>
                <w:rFonts w:ascii="David" w:hAnsi="David"/>
                <w:sz w:val="24"/>
                <w:rtl/>
              </w:rPr>
            </w:pPr>
          </w:p>
        </w:tc>
        <w:tc>
          <w:tcPr>
            <w:tcW w:w="3684" w:type="dxa"/>
            <w:vAlign w:val="center"/>
          </w:tcPr>
          <w:p w14:paraId="7F50764F" w14:textId="4EBF06FF" w:rsidR="002E7470" w:rsidRPr="00B21CB5" w:rsidRDefault="00C85039"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הבקשה נדחית. אין שינוי ממסמכי המכרז</w:t>
            </w:r>
          </w:p>
        </w:tc>
      </w:tr>
      <w:tr w:rsidR="002E7470" w14:paraId="501F3907" w14:textId="77777777" w:rsidTr="00B21CB5">
        <w:tc>
          <w:tcPr>
            <w:tcW w:w="354" w:type="dxa"/>
            <w:vAlign w:val="bottom"/>
          </w:tcPr>
          <w:p w14:paraId="067C9FD2" w14:textId="77777777" w:rsidR="002E7470" w:rsidRDefault="002E7470" w:rsidP="002233D8">
            <w:pPr>
              <w:tabs>
                <w:tab w:val="left" w:pos="6095"/>
              </w:tabs>
              <w:spacing w:line="360" w:lineRule="auto"/>
              <w:jc w:val="both"/>
              <w:rPr>
                <w:rFonts w:ascii="David" w:hAnsi="David"/>
                <w:color w:val="000000" w:themeColor="text1"/>
                <w:sz w:val="24"/>
                <w:rtl/>
              </w:rPr>
            </w:pPr>
          </w:p>
        </w:tc>
        <w:tc>
          <w:tcPr>
            <w:tcW w:w="7500" w:type="dxa"/>
            <w:vAlign w:val="center"/>
          </w:tcPr>
          <w:p w14:paraId="2BDD7B9C" w14:textId="77777777" w:rsidR="002E7470" w:rsidRPr="00B21CB5" w:rsidRDefault="002E7470" w:rsidP="00B21CB5">
            <w:pPr>
              <w:spacing w:line="276" w:lineRule="auto"/>
              <w:rPr>
                <w:rFonts w:ascii="Aptos Narrow" w:hAnsi="Aptos Narrow" w:cs="Times New Roman"/>
                <w:sz w:val="24"/>
              </w:rPr>
            </w:pPr>
            <w:r w:rsidRPr="00B21CB5">
              <w:rPr>
                <w:rFonts w:ascii="Aptos Narrow" w:hAnsi="Aptos Narrow"/>
                <w:sz w:val="24"/>
                <w:rtl/>
              </w:rPr>
              <w:t>על אף שתנאי הסף מגדירים ניסיון של שנה בלבד (ליועץ בעל תואר אקדמי), על פי תיאור השירותים הנדרשים, יידרש יועץ בעל ניסיון מקצועי של לפחות 7 שנים כדי לספקם ברמה מקצועית סבירה.</w:t>
            </w:r>
            <w:r w:rsidRPr="00B21CB5">
              <w:rPr>
                <w:rFonts w:ascii="Aptos Narrow" w:hAnsi="Aptos Narrow"/>
                <w:sz w:val="24"/>
                <w:rtl/>
              </w:rPr>
              <w:br/>
              <w:t xml:space="preserve"> </w:t>
            </w:r>
            <w:r w:rsidRPr="00B21CB5">
              <w:rPr>
                <w:rFonts w:ascii="Aptos Narrow" w:hAnsi="Aptos Narrow"/>
                <w:sz w:val="24"/>
                <w:rtl/>
              </w:rPr>
              <w:br/>
              <w:t xml:space="preserve">תעריף "יועץ 4" מתייחסים לניסיון של עד 5 שנים ליועץ בעל תואר אקדמי, ומהווים שכ"ט נמוך מהמקובל ליועצים בעלי ותק של מעל 15 שנים, כפי שקיימים במשרדנו (קל וחומר במצב בו תנאי המכרז מגבילים את התמורה לתעריף "יועץ 4" ל- 5 שנות התקשרות), ואינם עומדים בהלימה לדרישות המקצועיות שבמפרט השירותים. </w:t>
            </w:r>
            <w:r w:rsidRPr="00B21CB5">
              <w:rPr>
                <w:rFonts w:ascii="Aptos Narrow" w:hAnsi="Aptos Narrow"/>
                <w:sz w:val="24"/>
                <w:rtl/>
              </w:rPr>
              <w:br/>
            </w:r>
            <w:r w:rsidRPr="00B21CB5">
              <w:rPr>
                <w:rFonts w:ascii="Aptos Narrow" w:hAnsi="Aptos Narrow"/>
                <w:sz w:val="24"/>
                <w:rtl/>
              </w:rPr>
              <w:br/>
              <w:t xml:space="preserve">נבקש להגביל את התמורה לתעריף "יועץ 2" לכל הפחות. </w:t>
            </w:r>
          </w:p>
          <w:p w14:paraId="760BE1E0" w14:textId="77777777" w:rsidR="002E7470" w:rsidRPr="00B21CB5" w:rsidRDefault="002E7470" w:rsidP="00B21CB5">
            <w:pPr>
              <w:spacing w:line="276" w:lineRule="auto"/>
              <w:rPr>
                <w:rFonts w:ascii="Aptos Narrow" w:hAnsi="Aptos Narrow"/>
                <w:sz w:val="24"/>
                <w:rtl/>
              </w:rPr>
            </w:pPr>
          </w:p>
        </w:tc>
        <w:tc>
          <w:tcPr>
            <w:tcW w:w="1701" w:type="dxa"/>
          </w:tcPr>
          <w:p w14:paraId="40E53D1F" w14:textId="77777777" w:rsidR="002E7470" w:rsidRPr="00B21CB5" w:rsidRDefault="002E7470" w:rsidP="00B21CB5">
            <w:pPr>
              <w:tabs>
                <w:tab w:val="left" w:pos="6095"/>
              </w:tabs>
              <w:spacing w:line="276" w:lineRule="auto"/>
              <w:jc w:val="both"/>
              <w:rPr>
                <w:rFonts w:ascii="David" w:hAnsi="David"/>
                <w:sz w:val="24"/>
                <w:rtl/>
              </w:rPr>
            </w:pPr>
          </w:p>
        </w:tc>
        <w:tc>
          <w:tcPr>
            <w:tcW w:w="709" w:type="dxa"/>
          </w:tcPr>
          <w:p w14:paraId="356693B9" w14:textId="77777777" w:rsidR="002E7470" w:rsidRPr="00B21CB5" w:rsidRDefault="002E7470" w:rsidP="00B21CB5">
            <w:pPr>
              <w:tabs>
                <w:tab w:val="left" w:pos="6095"/>
              </w:tabs>
              <w:spacing w:line="276" w:lineRule="auto"/>
              <w:jc w:val="both"/>
              <w:rPr>
                <w:rFonts w:ascii="David" w:hAnsi="David"/>
                <w:sz w:val="24"/>
                <w:rtl/>
              </w:rPr>
            </w:pPr>
          </w:p>
        </w:tc>
        <w:tc>
          <w:tcPr>
            <w:tcW w:w="3684" w:type="dxa"/>
            <w:vAlign w:val="center"/>
          </w:tcPr>
          <w:p w14:paraId="3B3DE24B" w14:textId="7DAAD650" w:rsidR="002E7470" w:rsidRPr="00B21CB5" w:rsidRDefault="00C85039" w:rsidP="00B21CB5">
            <w:pPr>
              <w:tabs>
                <w:tab w:val="left" w:pos="6095"/>
              </w:tabs>
              <w:spacing w:line="276" w:lineRule="auto"/>
              <w:jc w:val="both"/>
              <w:rPr>
                <w:rFonts w:ascii="David" w:hAnsi="David"/>
                <w:color w:val="000000" w:themeColor="text1"/>
                <w:sz w:val="24"/>
                <w:rtl/>
              </w:rPr>
            </w:pPr>
            <w:r w:rsidRPr="00B21CB5">
              <w:rPr>
                <w:rFonts w:ascii="David" w:hAnsi="David" w:hint="cs"/>
                <w:color w:val="000000" w:themeColor="text1"/>
                <w:sz w:val="24"/>
                <w:rtl/>
              </w:rPr>
              <w:t xml:space="preserve">אין שינוי ממסמכי המכרז. </w:t>
            </w:r>
          </w:p>
        </w:tc>
      </w:tr>
    </w:tbl>
    <w:p w14:paraId="3554A734" w14:textId="19DB1711" w:rsidR="006D1817" w:rsidRDefault="006D1817" w:rsidP="00E80CB2">
      <w:pPr>
        <w:tabs>
          <w:tab w:val="left" w:pos="6095"/>
        </w:tabs>
        <w:spacing w:line="360" w:lineRule="auto"/>
        <w:jc w:val="both"/>
        <w:rPr>
          <w:rFonts w:ascii="David" w:hAnsi="David"/>
          <w:color w:val="000000" w:themeColor="text1"/>
          <w:sz w:val="24"/>
          <w:rtl/>
        </w:rPr>
      </w:pPr>
    </w:p>
    <w:p w14:paraId="0510AD9D" w14:textId="77777777" w:rsidR="002233D8" w:rsidRDefault="002233D8" w:rsidP="00E80CB2">
      <w:pPr>
        <w:tabs>
          <w:tab w:val="left" w:pos="6095"/>
        </w:tabs>
        <w:spacing w:line="360" w:lineRule="auto"/>
        <w:jc w:val="both"/>
        <w:rPr>
          <w:rFonts w:ascii="David" w:hAnsi="David"/>
          <w:color w:val="000000" w:themeColor="text1"/>
          <w:sz w:val="24"/>
          <w:rtl/>
        </w:rPr>
      </w:pPr>
    </w:p>
    <w:sectPr w:rsidR="002233D8" w:rsidSect="00587E0B">
      <w:headerReference w:type="default" r:id="rId11"/>
      <w:footerReference w:type="default" r:id="rId12"/>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51136" w14:textId="77777777" w:rsidR="00DF5947" w:rsidRDefault="00DF5947" w:rsidP="003C4C34">
      <w:r>
        <w:separator/>
      </w:r>
    </w:p>
  </w:endnote>
  <w:endnote w:type="continuationSeparator" w:id="0">
    <w:p w14:paraId="7718EB39" w14:textId="77777777" w:rsidR="00DF5947" w:rsidRDefault="00DF5947" w:rsidP="003C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unPenh">
    <w:charset w:val="00"/>
    <w:family w:val="auto"/>
    <w:pitch w:val="variable"/>
    <w:sig w:usb0="80000003" w:usb1="00000000" w:usb2="00010000" w:usb3="00000000" w:csb0="0000000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Narrow">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2F06" w14:textId="77777777" w:rsidR="008471B8" w:rsidRDefault="008471B8">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8EBF1" w14:textId="77777777" w:rsidR="00DF5947" w:rsidRDefault="00DF5947" w:rsidP="003C4C34">
      <w:r>
        <w:separator/>
      </w:r>
    </w:p>
  </w:footnote>
  <w:footnote w:type="continuationSeparator" w:id="0">
    <w:p w14:paraId="23CC7299" w14:textId="77777777" w:rsidR="00DF5947" w:rsidRDefault="00DF5947" w:rsidP="003C4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8B7C" w14:textId="77777777" w:rsidR="00587E0B" w:rsidRPr="008D5890" w:rsidRDefault="00587E0B" w:rsidP="00587E0B">
    <w:pPr>
      <w:tabs>
        <w:tab w:val="left" w:pos="6095"/>
      </w:tabs>
      <w:spacing w:line="360" w:lineRule="auto"/>
      <w:jc w:val="center"/>
      <w:rPr>
        <w:rFonts w:ascii="David" w:hAnsi="David"/>
        <w:b/>
        <w:bCs/>
        <w:color w:val="000000" w:themeColor="text1"/>
        <w:sz w:val="24"/>
        <w:rtl/>
      </w:rPr>
    </w:pPr>
    <w:proofErr w:type="spellStart"/>
    <w:r w:rsidRPr="008D5890">
      <w:rPr>
        <w:rFonts w:ascii="David" w:hAnsi="David"/>
        <w:b/>
        <w:bCs/>
        <w:color w:val="000000" w:themeColor="text1"/>
        <w:sz w:val="24"/>
        <w:rtl/>
      </w:rPr>
      <w:t>המינהל</w:t>
    </w:r>
    <w:proofErr w:type="spellEnd"/>
    <w:r w:rsidRPr="008D5890">
      <w:rPr>
        <w:rFonts w:ascii="David" w:hAnsi="David"/>
        <w:b/>
        <w:bCs/>
        <w:color w:val="000000" w:themeColor="text1"/>
        <w:sz w:val="24"/>
        <w:rtl/>
      </w:rPr>
      <w:t xml:space="preserve"> האזרחי לאזור יהודה והשומרון </w:t>
    </w:r>
  </w:p>
  <w:p w14:paraId="29B0F819" w14:textId="20DD5B18" w:rsidR="00587E0B" w:rsidRDefault="00587E0B" w:rsidP="00321978">
    <w:pPr>
      <w:pBdr>
        <w:bottom w:val="single" w:sz="6" w:space="1" w:color="auto"/>
      </w:pBdr>
      <w:tabs>
        <w:tab w:val="left" w:pos="6095"/>
      </w:tabs>
      <w:spacing w:line="360" w:lineRule="auto"/>
      <w:jc w:val="center"/>
    </w:pPr>
    <w:r w:rsidRPr="002D74FB">
      <w:rPr>
        <w:rFonts w:ascii="David" w:hAnsi="David" w:hint="cs"/>
        <w:b/>
        <w:bCs/>
        <w:color w:val="000000" w:themeColor="text1"/>
        <w:sz w:val="24"/>
        <w:rtl/>
      </w:rPr>
      <w:t xml:space="preserve">מכרז פומבי מס' </w:t>
    </w:r>
    <w:r w:rsidR="00E76EAE">
      <w:rPr>
        <w:rFonts w:ascii="David" w:hAnsi="David" w:hint="cs"/>
        <w:b/>
        <w:bCs/>
        <w:color w:val="000000" w:themeColor="text1"/>
        <w:sz w:val="24"/>
        <w:rtl/>
      </w:rPr>
      <w:t>26</w:t>
    </w:r>
    <w:r w:rsidRPr="002D74FB">
      <w:rPr>
        <w:rFonts w:ascii="David" w:hAnsi="David" w:hint="cs"/>
        <w:b/>
        <w:bCs/>
        <w:color w:val="000000" w:themeColor="text1"/>
        <w:sz w:val="24"/>
        <w:rtl/>
      </w:rPr>
      <w:t xml:space="preserve">/25 </w:t>
    </w:r>
    <w:r w:rsidRPr="002D74FB">
      <w:rPr>
        <w:rFonts w:ascii="David" w:hAnsi="David"/>
        <w:b/>
        <w:bCs/>
        <w:color w:val="000000" w:themeColor="text1"/>
        <w:sz w:val="24"/>
        <w:rtl/>
      </w:rPr>
      <w:t>–</w:t>
    </w:r>
    <w:r w:rsidRPr="002D74FB">
      <w:rPr>
        <w:rFonts w:ascii="David" w:hAnsi="David" w:hint="cs"/>
        <w:b/>
        <w:bCs/>
        <w:color w:val="000000" w:themeColor="text1"/>
        <w:sz w:val="24"/>
        <w:rtl/>
      </w:rPr>
      <w:t xml:space="preserve"> </w:t>
    </w:r>
    <w:r w:rsidR="006D1817">
      <w:rPr>
        <w:rFonts w:ascii="David" w:hAnsi="David" w:hint="cs"/>
        <w:b/>
        <w:bCs/>
        <w:color w:val="000000" w:themeColor="text1"/>
        <w:sz w:val="24"/>
        <w:rtl/>
      </w:rPr>
      <w:t xml:space="preserve">ייעוץ </w:t>
    </w:r>
    <w:r w:rsidR="00E76EAE">
      <w:rPr>
        <w:rFonts w:ascii="David" w:hAnsi="David" w:hint="cs"/>
        <w:b/>
        <w:bCs/>
        <w:color w:val="000000" w:themeColor="text1"/>
        <w:sz w:val="24"/>
        <w:rtl/>
      </w:rPr>
      <w:t>בתחומי הרכש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1"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C3630"/>
    <w:multiLevelType w:val="hybridMultilevel"/>
    <w:tmpl w:val="2222E0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6025F"/>
    <w:multiLevelType w:val="hybridMultilevel"/>
    <w:tmpl w:val="6BB0D728"/>
    <w:lvl w:ilvl="0" w:tplc="A232E3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0"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187C18"/>
    <w:multiLevelType w:val="hybridMultilevel"/>
    <w:tmpl w:val="4DF41162"/>
    <w:lvl w:ilvl="0" w:tplc="A16408B4">
      <w:start w:val="1"/>
      <w:numFmt w:val="hebrew1"/>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10"/>
  </w:num>
  <w:num w:numId="2">
    <w:abstractNumId w:val="4"/>
  </w:num>
  <w:num w:numId="3">
    <w:abstractNumId w:val="6"/>
  </w:num>
  <w:num w:numId="4">
    <w:abstractNumId w:val="1"/>
  </w:num>
  <w:num w:numId="5">
    <w:abstractNumId w:val="5"/>
  </w:num>
  <w:num w:numId="6">
    <w:abstractNumId w:val="9"/>
  </w:num>
  <w:num w:numId="7">
    <w:abstractNumId w:val="0"/>
  </w:num>
  <w:num w:numId="8">
    <w:abstractNumId w:val="2"/>
  </w:num>
  <w:num w:numId="9">
    <w:abstractNumId w:val="8"/>
  </w:num>
  <w:num w:numId="10">
    <w:abstractNumId w:val="11"/>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5A"/>
    <w:rsid w:val="000139EE"/>
    <w:rsid w:val="00022E1A"/>
    <w:rsid w:val="0005529F"/>
    <w:rsid w:val="00064AF4"/>
    <w:rsid w:val="000A1B68"/>
    <w:rsid w:val="000D6CFC"/>
    <w:rsid w:val="001008EE"/>
    <w:rsid w:val="00114915"/>
    <w:rsid w:val="00121ED9"/>
    <w:rsid w:val="00126A27"/>
    <w:rsid w:val="00142CF5"/>
    <w:rsid w:val="001671F5"/>
    <w:rsid w:val="001705FA"/>
    <w:rsid w:val="00193622"/>
    <w:rsid w:val="0019402F"/>
    <w:rsid w:val="00195BA6"/>
    <w:rsid w:val="001A3C7D"/>
    <w:rsid w:val="001A463C"/>
    <w:rsid w:val="001D3ED1"/>
    <w:rsid w:val="001E0AA7"/>
    <w:rsid w:val="001E4067"/>
    <w:rsid w:val="001E645D"/>
    <w:rsid w:val="001F1CC4"/>
    <w:rsid w:val="001F2D29"/>
    <w:rsid w:val="001F542C"/>
    <w:rsid w:val="00206AF0"/>
    <w:rsid w:val="00222E87"/>
    <w:rsid w:val="002233D8"/>
    <w:rsid w:val="0022353D"/>
    <w:rsid w:val="002274A1"/>
    <w:rsid w:val="00235EF1"/>
    <w:rsid w:val="00237C10"/>
    <w:rsid w:val="00241629"/>
    <w:rsid w:val="00245BAD"/>
    <w:rsid w:val="002624AD"/>
    <w:rsid w:val="002631AD"/>
    <w:rsid w:val="00271597"/>
    <w:rsid w:val="0029187A"/>
    <w:rsid w:val="00291D39"/>
    <w:rsid w:val="00293146"/>
    <w:rsid w:val="002A1C6E"/>
    <w:rsid w:val="002B43AA"/>
    <w:rsid w:val="002C06F1"/>
    <w:rsid w:val="002D431B"/>
    <w:rsid w:val="002D74FB"/>
    <w:rsid w:val="002E1AA7"/>
    <w:rsid w:val="002E7470"/>
    <w:rsid w:val="002F7DC8"/>
    <w:rsid w:val="0030175A"/>
    <w:rsid w:val="00321978"/>
    <w:rsid w:val="0035188B"/>
    <w:rsid w:val="00367092"/>
    <w:rsid w:val="00367A13"/>
    <w:rsid w:val="00375407"/>
    <w:rsid w:val="003930D3"/>
    <w:rsid w:val="00396566"/>
    <w:rsid w:val="003A16C1"/>
    <w:rsid w:val="003A786B"/>
    <w:rsid w:val="003C4C34"/>
    <w:rsid w:val="003F17B1"/>
    <w:rsid w:val="004006CD"/>
    <w:rsid w:val="004029E6"/>
    <w:rsid w:val="00414B7E"/>
    <w:rsid w:val="00421C94"/>
    <w:rsid w:val="0043534A"/>
    <w:rsid w:val="004442E9"/>
    <w:rsid w:val="00445D8A"/>
    <w:rsid w:val="00455887"/>
    <w:rsid w:val="0046635F"/>
    <w:rsid w:val="00491F92"/>
    <w:rsid w:val="00493C22"/>
    <w:rsid w:val="00493FC0"/>
    <w:rsid w:val="004B4595"/>
    <w:rsid w:val="004C43A6"/>
    <w:rsid w:val="004E1A01"/>
    <w:rsid w:val="004F01B0"/>
    <w:rsid w:val="00517145"/>
    <w:rsid w:val="00552DCE"/>
    <w:rsid w:val="005660AA"/>
    <w:rsid w:val="00581F57"/>
    <w:rsid w:val="00585137"/>
    <w:rsid w:val="00587E0B"/>
    <w:rsid w:val="005A273E"/>
    <w:rsid w:val="005B1B23"/>
    <w:rsid w:val="005B2E64"/>
    <w:rsid w:val="005F36FC"/>
    <w:rsid w:val="00601A8C"/>
    <w:rsid w:val="00603B0F"/>
    <w:rsid w:val="00612102"/>
    <w:rsid w:val="006141A3"/>
    <w:rsid w:val="00614C56"/>
    <w:rsid w:val="006242FB"/>
    <w:rsid w:val="00631479"/>
    <w:rsid w:val="00637051"/>
    <w:rsid w:val="00647AF2"/>
    <w:rsid w:val="00665D69"/>
    <w:rsid w:val="00695FE3"/>
    <w:rsid w:val="0069710D"/>
    <w:rsid w:val="00697A13"/>
    <w:rsid w:val="006A3691"/>
    <w:rsid w:val="006C332E"/>
    <w:rsid w:val="006C3C83"/>
    <w:rsid w:val="006C7D00"/>
    <w:rsid w:val="006D1817"/>
    <w:rsid w:val="006D5A62"/>
    <w:rsid w:val="006E2AFC"/>
    <w:rsid w:val="006E6583"/>
    <w:rsid w:val="00706A9D"/>
    <w:rsid w:val="007159F4"/>
    <w:rsid w:val="007176E2"/>
    <w:rsid w:val="007178E3"/>
    <w:rsid w:val="00723D36"/>
    <w:rsid w:val="00724D1E"/>
    <w:rsid w:val="00745EBD"/>
    <w:rsid w:val="0077685F"/>
    <w:rsid w:val="007803B2"/>
    <w:rsid w:val="0078134F"/>
    <w:rsid w:val="00787554"/>
    <w:rsid w:val="007A5B67"/>
    <w:rsid w:val="007D1742"/>
    <w:rsid w:val="007E250A"/>
    <w:rsid w:val="00815392"/>
    <w:rsid w:val="008165F5"/>
    <w:rsid w:val="00825579"/>
    <w:rsid w:val="0083451B"/>
    <w:rsid w:val="0084088F"/>
    <w:rsid w:val="00841C68"/>
    <w:rsid w:val="00843F91"/>
    <w:rsid w:val="008471B8"/>
    <w:rsid w:val="0089353B"/>
    <w:rsid w:val="008B3924"/>
    <w:rsid w:val="008D2943"/>
    <w:rsid w:val="008D5890"/>
    <w:rsid w:val="008F5576"/>
    <w:rsid w:val="009011C2"/>
    <w:rsid w:val="00901BBB"/>
    <w:rsid w:val="009106A6"/>
    <w:rsid w:val="009112EB"/>
    <w:rsid w:val="00922AE9"/>
    <w:rsid w:val="009753D5"/>
    <w:rsid w:val="009762C7"/>
    <w:rsid w:val="009816F3"/>
    <w:rsid w:val="00986056"/>
    <w:rsid w:val="009867A6"/>
    <w:rsid w:val="00996140"/>
    <w:rsid w:val="009A1B94"/>
    <w:rsid w:val="009A4970"/>
    <w:rsid w:val="009D7822"/>
    <w:rsid w:val="009E01C4"/>
    <w:rsid w:val="009E17DD"/>
    <w:rsid w:val="00A17D26"/>
    <w:rsid w:val="00A22742"/>
    <w:rsid w:val="00A450C3"/>
    <w:rsid w:val="00A57520"/>
    <w:rsid w:val="00A70AD9"/>
    <w:rsid w:val="00A74297"/>
    <w:rsid w:val="00A81B6B"/>
    <w:rsid w:val="00A93BA3"/>
    <w:rsid w:val="00AD0389"/>
    <w:rsid w:val="00AF1E86"/>
    <w:rsid w:val="00B16438"/>
    <w:rsid w:val="00B17369"/>
    <w:rsid w:val="00B20644"/>
    <w:rsid w:val="00B21CB5"/>
    <w:rsid w:val="00B2420E"/>
    <w:rsid w:val="00B34A57"/>
    <w:rsid w:val="00B65554"/>
    <w:rsid w:val="00B745F7"/>
    <w:rsid w:val="00B830C3"/>
    <w:rsid w:val="00B94372"/>
    <w:rsid w:val="00BA4BBD"/>
    <w:rsid w:val="00BB0ED7"/>
    <w:rsid w:val="00BD2B7A"/>
    <w:rsid w:val="00C0287F"/>
    <w:rsid w:val="00C07F1D"/>
    <w:rsid w:val="00C138D2"/>
    <w:rsid w:val="00C45A55"/>
    <w:rsid w:val="00C47FC7"/>
    <w:rsid w:val="00C51443"/>
    <w:rsid w:val="00C56499"/>
    <w:rsid w:val="00C57AE7"/>
    <w:rsid w:val="00C6111A"/>
    <w:rsid w:val="00C66F77"/>
    <w:rsid w:val="00C77FAD"/>
    <w:rsid w:val="00C85039"/>
    <w:rsid w:val="00C91D0C"/>
    <w:rsid w:val="00CA38A5"/>
    <w:rsid w:val="00CA4D9C"/>
    <w:rsid w:val="00CB692B"/>
    <w:rsid w:val="00CB6EFB"/>
    <w:rsid w:val="00CD5A74"/>
    <w:rsid w:val="00CE57AC"/>
    <w:rsid w:val="00CF2AA5"/>
    <w:rsid w:val="00D31EDF"/>
    <w:rsid w:val="00D376A9"/>
    <w:rsid w:val="00D53919"/>
    <w:rsid w:val="00D87D7D"/>
    <w:rsid w:val="00DA4746"/>
    <w:rsid w:val="00DB2B21"/>
    <w:rsid w:val="00DC6753"/>
    <w:rsid w:val="00DC76FA"/>
    <w:rsid w:val="00DD51C2"/>
    <w:rsid w:val="00DD703A"/>
    <w:rsid w:val="00DE29C2"/>
    <w:rsid w:val="00DF04FA"/>
    <w:rsid w:val="00DF4C7A"/>
    <w:rsid w:val="00DF5947"/>
    <w:rsid w:val="00E00C6A"/>
    <w:rsid w:val="00E11D11"/>
    <w:rsid w:val="00E12180"/>
    <w:rsid w:val="00E125E8"/>
    <w:rsid w:val="00E171DA"/>
    <w:rsid w:val="00E2575A"/>
    <w:rsid w:val="00E26DAD"/>
    <w:rsid w:val="00E35843"/>
    <w:rsid w:val="00E50201"/>
    <w:rsid w:val="00E67105"/>
    <w:rsid w:val="00E76EAE"/>
    <w:rsid w:val="00E80C0D"/>
    <w:rsid w:val="00E80CB2"/>
    <w:rsid w:val="00E85434"/>
    <w:rsid w:val="00E87133"/>
    <w:rsid w:val="00E91F3B"/>
    <w:rsid w:val="00EA34D5"/>
    <w:rsid w:val="00EA76D1"/>
    <w:rsid w:val="00EC1585"/>
    <w:rsid w:val="00ED2E8A"/>
    <w:rsid w:val="00ED7A60"/>
    <w:rsid w:val="00EE27B2"/>
    <w:rsid w:val="00EF618C"/>
    <w:rsid w:val="00F07410"/>
    <w:rsid w:val="00F35277"/>
    <w:rsid w:val="00F4422A"/>
    <w:rsid w:val="00F56932"/>
    <w:rsid w:val="00F643B3"/>
    <w:rsid w:val="00F6677D"/>
    <w:rsid w:val="00FA0F48"/>
    <w:rsid w:val="00FC33C9"/>
    <w:rsid w:val="00FE66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470AD"/>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17D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4"/>
    <w:uiPriority w:val="34"/>
    <w:locked/>
    <w:rsid w:val="00375407"/>
  </w:style>
  <w:style w:type="character" w:customStyle="1" w:styleId="30">
    <w:name w:val="כותרת 3 תו"/>
    <w:basedOn w:val="a0"/>
    <w:link w:val="3"/>
    <w:uiPriority w:val="9"/>
    <w:semiHidden/>
    <w:rsid w:val="00A17D26"/>
    <w:rPr>
      <w:rFonts w:asciiTheme="majorHAnsi" w:eastAsiaTheme="majorEastAsia" w:hAnsiTheme="majorHAnsi" w:cstheme="majorBidi"/>
      <w:color w:val="1F4D78" w:themeColor="accent1" w:themeShade="7F"/>
      <w:sz w:val="24"/>
      <w:szCs w:val="24"/>
    </w:rPr>
  </w:style>
  <w:style w:type="character" w:styleId="ae">
    <w:name w:val="annotation reference"/>
    <w:basedOn w:val="a0"/>
    <w:uiPriority w:val="99"/>
    <w:semiHidden/>
    <w:unhideWhenUsed/>
    <w:rsid w:val="000A1B68"/>
    <w:rPr>
      <w:sz w:val="16"/>
      <w:szCs w:val="16"/>
    </w:rPr>
  </w:style>
  <w:style w:type="paragraph" w:styleId="af">
    <w:name w:val="annotation text"/>
    <w:basedOn w:val="a"/>
    <w:link w:val="af0"/>
    <w:uiPriority w:val="99"/>
    <w:unhideWhenUsed/>
    <w:rsid w:val="000A1B68"/>
    <w:rPr>
      <w:sz w:val="20"/>
      <w:szCs w:val="20"/>
    </w:rPr>
  </w:style>
  <w:style w:type="character" w:customStyle="1" w:styleId="af0">
    <w:name w:val="טקסט הערה תו"/>
    <w:basedOn w:val="a0"/>
    <w:link w:val="af"/>
    <w:uiPriority w:val="99"/>
    <w:rsid w:val="000A1B68"/>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0A1B68"/>
    <w:rPr>
      <w:b/>
      <w:bCs/>
    </w:rPr>
  </w:style>
  <w:style w:type="character" w:customStyle="1" w:styleId="af2">
    <w:name w:val="נושא הערה תו"/>
    <w:basedOn w:val="af0"/>
    <w:link w:val="af1"/>
    <w:uiPriority w:val="99"/>
    <w:semiHidden/>
    <w:rsid w:val="000A1B68"/>
    <w:rPr>
      <w:rFonts w:ascii="Times New Roman" w:eastAsia="Times New Roman" w:hAnsi="Times New Roman" w:cs="David"/>
      <w:b/>
      <w:bCs/>
      <w:sz w:val="20"/>
      <w:szCs w:val="20"/>
    </w:rPr>
  </w:style>
  <w:style w:type="paragraph" w:styleId="af3">
    <w:name w:val="Revision"/>
    <w:hidden/>
    <w:uiPriority w:val="99"/>
    <w:semiHidden/>
    <w:rsid w:val="004442E9"/>
    <w:pPr>
      <w:spacing w:after="0" w:line="240" w:lineRule="auto"/>
    </w:pPr>
    <w:rPr>
      <w:rFonts w:ascii="Times New Roman" w:eastAsia="Times New Roman" w:hAnsi="Times New Roman"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304">
      <w:bodyDiv w:val="1"/>
      <w:marLeft w:val="0"/>
      <w:marRight w:val="0"/>
      <w:marTop w:val="0"/>
      <w:marBottom w:val="0"/>
      <w:divBdr>
        <w:top w:val="none" w:sz="0" w:space="0" w:color="auto"/>
        <w:left w:val="none" w:sz="0" w:space="0" w:color="auto"/>
        <w:bottom w:val="none" w:sz="0" w:space="0" w:color="auto"/>
        <w:right w:val="none" w:sz="0" w:space="0" w:color="auto"/>
      </w:divBdr>
    </w:div>
    <w:div w:id="25252330">
      <w:bodyDiv w:val="1"/>
      <w:marLeft w:val="0"/>
      <w:marRight w:val="0"/>
      <w:marTop w:val="0"/>
      <w:marBottom w:val="0"/>
      <w:divBdr>
        <w:top w:val="none" w:sz="0" w:space="0" w:color="auto"/>
        <w:left w:val="none" w:sz="0" w:space="0" w:color="auto"/>
        <w:bottom w:val="none" w:sz="0" w:space="0" w:color="auto"/>
        <w:right w:val="none" w:sz="0" w:space="0" w:color="auto"/>
      </w:divBdr>
    </w:div>
    <w:div w:id="113714756">
      <w:bodyDiv w:val="1"/>
      <w:marLeft w:val="0"/>
      <w:marRight w:val="0"/>
      <w:marTop w:val="0"/>
      <w:marBottom w:val="0"/>
      <w:divBdr>
        <w:top w:val="none" w:sz="0" w:space="0" w:color="auto"/>
        <w:left w:val="none" w:sz="0" w:space="0" w:color="auto"/>
        <w:bottom w:val="none" w:sz="0" w:space="0" w:color="auto"/>
        <w:right w:val="none" w:sz="0" w:space="0" w:color="auto"/>
      </w:divBdr>
    </w:div>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316956570">
      <w:bodyDiv w:val="1"/>
      <w:marLeft w:val="0"/>
      <w:marRight w:val="0"/>
      <w:marTop w:val="0"/>
      <w:marBottom w:val="0"/>
      <w:divBdr>
        <w:top w:val="none" w:sz="0" w:space="0" w:color="auto"/>
        <w:left w:val="none" w:sz="0" w:space="0" w:color="auto"/>
        <w:bottom w:val="none" w:sz="0" w:space="0" w:color="auto"/>
        <w:right w:val="none" w:sz="0" w:space="0" w:color="auto"/>
      </w:divBdr>
    </w:div>
    <w:div w:id="387001878">
      <w:bodyDiv w:val="1"/>
      <w:marLeft w:val="0"/>
      <w:marRight w:val="0"/>
      <w:marTop w:val="0"/>
      <w:marBottom w:val="0"/>
      <w:divBdr>
        <w:top w:val="none" w:sz="0" w:space="0" w:color="auto"/>
        <w:left w:val="none" w:sz="0" w:space="0" w:color="auto"/>
        <w:bottom w:val="none" w:sz="0" w:space="0" w:color="auto"/>
        <w:right w:val="none" w:sz="0" w:space="0" w:color="auto"/>
      </w:divBdr>
    </w:div>
    <w:div w:id="408576607">
      <w:bodyDiv w:val="1"/>
      <w:marLeft w:val="0"/>
      <w:marRight w:val="0"/>
      <w:marTop w:val="0"/>
      <w:marBottom w:val="0"/>
      <w:divBdr>
        <w:top w:val="none" w:sz="0" w:space="0" w:color="auto"/>
        <w:left w:val="none" w:sz="0" w:space="0" w:color="auto"/>
        <w:bottom w:val="none" w:sz="0" w:space="0" w:color="auto"/>
        <w:right w:val="none" w:sz="0" w:space="0" w:color="auto"/>
      </w:divBdr>
    </w:div>
    <w:div w:id="468283785">
      <w:bodyDiv w:val="1"/>
      <w:marLeft w:val="0"/>
      <w:marRight w:val="0"/>
      <w:marTop w:val="0"/>
      <w:marBottom w:val="0"/>
      <w:divBdr>
        <w:top w:val="none" w:sz="0" w:space="0" w:color="auto"/>
        <w:left w:val="none" w:sz="0" w:space="0" w:color="auto"/>
        <w:bottom w:val="none" w:sz="0" w:space="0" w:color="auto"/>
        <w:right w:val="none" w:sz="0" w:space="0" w:color="auto"/>
      </w:divBdr>
    </w:div>
    <w:div w:id="530456559">
      <w:bodyDiv w:val="1"/>
      <w:marLeft w:val="0"/>
      <w:marRight w:val="0"/>
      <w:marTop w:val="0"/>
      <w:marBottom w:val="0"/>
      <w:divBdr>
        <w:top w:val="none" w:sz="0" w:space="0" w:color="auto"/>
        <w:left w:val="none" w:sz="0" w:space="0" w:color="auto"/>
        <w:bottom w:val="none" w:sz="0" w:space="0" w:color="auto"/>
        <w:right w:val="none" w:sz="0" w:space="0" w:color="auto"/>
      </w:divBdr>
    </w:div>
    <w:div w:id="538902898">
      <w:bodyDiv w:val="1"/>
      <w:marLeft w:val="0"/>
      <w:marRight w:val="0"/>
      <w:marTop w:val="0"/>
      <w:marBottom w:val="0"/>
      <w:divBdr>
        <w:top w:val="none" w:sz="0" w:space="0" w:color="auto"/>
        <w:left w:val="none" w:sz="0" w:space="0" w:color="auto"/>
        <w:bottom w:val="none" w:sz="0" w:space="0" w:color="auto"/>
        <w:right w:val="none" w:sz="0" w:space="0" w:color="auto"/>
      </w:divBdr>
    </w:div>
    <w:div w:id="583105206">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927739145">
      <w:bodyDiv w:val="1"/>
      <w:marLeft w:val="0"/>
      <w:marRight w:val="0"/>
      <w:marTop w:val="0"/>
      <w:marBottom w:val="0"/>
      <w:divBdr>
        <w:top w:val="none" w:sz="0" w:space="0" w:color="auto"/>
        <w:left w:val="none" w:sz="0" w:space="0" w:color="auto"/>
        <w:bottom w:val="none" w:sz="0" w:space="0" w:color="auto"/>
        <w:right w:val="none" w:sz="0" w:space="0" w:color="auto"/>
      </w:divBdr>
    </w:div>
    <w:div w:id="948388334">
      <w:bodyDiv w:val="1"/>
      <w:marLeft w:val="0"/>
      <w:marRight w:val="0"/>
      <w:marTop w:val="0"/>
      <w:marBottom w:val="0"/>
      <w:divBdr>
        <w:top w:val="none" w:sz="0" w:space="0" w:color="auto"/>
        <w:left w:val="none" w:sz="0" w:space="0" w:color="auto"/>
        <w:bottom w:val="none" w:sz="0" w:space="0" w:color="auto"/>
        <w:right w:val="none" w:sz="0" w:space="0" w:color="auto"/>
      </w:divBdr>
    </w:div>
    <w:div w:id="950630734">
      <w:bodyDiv w:val="1"/>
      <w:marLeft w:val="0"/>
      <w:marRight w:val="0"/>
      <w:marTop w:val="0"/>
      <w:marBottom w:val="0"/>
      <w:divBdr>
        <w:top w:val="none" w:sz="0" w:space="0" w:color="auto"/>
        <w:left w:val="none" w:sz="0" w:space="0" w:color="auto"/>
        <w:bottom w:val="none" w:sz="0" w:space="0" w:color="auto"/>
        <w:right w:val="none" w:sz="0" w:space="0" w:color="auto"/>
      </w:divBdr>
    </w:div>
    <w:div w:id="1056706259">
      <w:bodyDiv w:val="1"/>
      <w:marLeft w:val="0"/>
      <w:marRight w:val="0"/>
      <w:marTop w:val="0"/>
      <w:marBottom w:val="0"/>
      <w:divBdr>
        <w:top w:val="none" w:sz="0" w:space="0" w:color="auto"/>
        <w:left w:val="none" w:sz="0" w:space="0" w:color="auto"/>
        <w:bottom w:val="none" w:sz="0" w:space="0" w:color="auto"/>
        <w:right w:val="none" w:sz="0" w:space="0" w:color="auto"/>
      </w:divBdr>
    </w:div>
    <w:div w:id="1100570247">
      <w:bodyDiv w:val="1"/>
      <w:marLeft w:val="0"/>
      <w:marRight w:val="0"/>
      <w:marTop w:val="0"/>
      <w:marBottom w:val="0"/>
      <w:divBdr>
        <w:top w:val="none" w:sz="0" w:space="0" w:color="auto"/>
        <w:left w:val="none" w:sz="0" w:space="0" w:color="auto"/>
        <w:bottom w:val="none" w:sz="0" w:space="0" w:color="auto"/>
        <w:right w:val="none" w:sz="0" w:space="0" w:color="auto"/>
      </w:divBdr>
    </w:div>
    <w:div w:id="1202009893">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363827853">
      <w:bodyDiv w:val="1"/>
      <w:marLeft w:val="0"/>
      <w:marRight w:val="0"/>
      <w:marTop w:val="0"/>
      <w:marBottom w:val="0"/>
      <w:divBdr>
        <w:top w:val="none" w:sz="0" w:space="0" w:color="auto"/>
        <w:left w:val="none" w:sz="0" w:space="0" w:color="auto"/>
        <w:bottom w:val="none" w:sz="0" w:space="0" w:color="auto"/>
        <w:right w:val="none" w:sz="0" w:space="0" w:color="auto"/>
      </w:divBdr>
    </w:div>
    <w:div w:id="1409419502">
      <w:bodyDiv w:val="1"/>
      <w:marLeft w:val="0"/>
      <w:marRight w:val="0"/>
      <w:marTop w:val="0"/>
      <w:marBottom w:val="0"/>
      <w:divBdr>
        <w:top w:val="none" w:sz="0" w:space="0" w:color="auto"/>
        <w:left w:val="none" w:sz="0" w:space="0" w:color="auto"/>
        <w:bottom w:val="none" w:sz="0" w:space="0" w:color="auto"/>
        <w:right w:val="none" w:sz="0" w:space="0" w:color="auto"/>
      </w:divBdr>
    </w:div>
    <w:div w:id="1433546818">
      <w:bodyDiv w:val="1"/>
      <w:marLeft w:val="0"/>
      <w:marRight w:val="0"/>
      <w:marTop w:val="0"/>
      <w:marBottom w:val="0"/>
      <w:divBdr>
        <w:top w:val="none" w:sz="0" w:space="0" w:color="auto"/>
        <w:left w:val="none" w:sz="0" w:space="0" w:color="auto"/>
        <w:bottom w:val="none" w:sz="0" w:space="0" w:color="auto"/>
        <w:right w:val="none" w:sz="0" w:space="0" w:color="auto"/>
      </w:divBdr>
    </w:div>
    <w:div w:id="1449012549">
      <w:bodyDiv w:val="1"/>
      <w:marLeft w:val="0"/>
      <w:marRight w:val="0"/>
      <w:marTop w:val="0"/>
      <w:marBottom w:val="0"/>
      <w:divBdr>
        <w:top w:val="none" w:sz="0" w:space="0" w:color="auto"/>
        <w:left w:val="none" w:sz="0" w:space="0" w:color="auto"/>
        <w:bottom w:val="none" w:sz="0" w:space="0" w:color="auto"/>
        <w:right w:val="none" w:sz="0" w:space="0" w:color="auto"/>
      </w:divBdr>
    </w:div>
    <w:div w:id="1454976445">
      <w:bodyDiv w:val="1"/>
      <w:marLeft w:val="0"/>
      <w:marRight w:val="0"/>
      <w:marTop w:val="0"/>
      <w:marBottom w:val="0"/>
      <w:divBdr>
        <w:top w:val="none" w:sz="0" w:space="0" w:color="auto"/>
        <w:left w:val="none" w:sz="0" w:space="0" w:color="auto"/>
        <w:bottom w:val="none" w:sz="0" w:space="0" w:color="auto"/>
        <w:right w:val="none" w:sz="0" w:space="0" w:color="auto"/>
      </w:divBdr>
    </w:div>
    <w:div w:id="1490367444">
      <w:bodyDiv w:val="1"/>
      <w:marLeft w:val="0"/>
      <w:marRight w:val="0"/>
      <w:marTop w:val="0"/>
      <w:marBottom w:val="0"/>
      <w:divBdr>
        <w:top w:val="none" w:sz="0" w:space="0" w:color="auto"/>
        <w:left w:val="none" w:sz="0" w:space="0" w:color="auto"/>
        <w:bottom w:val="none" w:sz="0" w:space="0" w:color="auto"/>
        <w:right w:val="none" w:sz="0" w:space="0" w:color="auto"/>
      </w:divBdr>
    </w:div>
    <w:div w:id="1503467971">
      <w:bodyDiv w:val="1"/>
      <w:marLeft w:val="0"/>
      <w:marRight w:val="0"/>
      <w:marTop w:val="0"/>
      <w:marBottom w:val="0"/>
      <w:divBdr>
        <w:top w:val="none" w:sz="0" w:space="0" w:color="auto"/>
        <w:left w:val="none" w:sz="0" w:space="0" w:color="auto"/>
        <w:bottom w:val="none" w:sz="0" w:space="0" w:color="auto"/>
        <w:right w:val="none" w:sz="0" w:space="0" w:color="auto"/>
      </w:divBdr>
    </w:div>
    <w:div w:id="1529642695">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1602838985">
      <w:bodyDiv w:val="1"/>
      <w:marLeft w:val="0"/>
      <w:marRight w:val="0"/>
      <w:marTop w:val="0"/>
      <w:marBottom w:val="0"/>
      <w:divBdr>
        <w:top w:val="none" w:sz="0" w:space="0" w:color="auto"/>
        <w:left w:val="none" w:sz="0" w:space="0" w:color="auto"/>
        <w:bottom w:val="none" w:sz="0" w:space="0" w:color="auto"/>
        <w:right w:val="none" w:sz="0" w:space="0" w:color="auto"/>
      </w:divBdr>
    </w:div>
    <w:div w:id="1620137740">
      <w:bodyDiv w:val="1"/>
      <w:marLeft w:val="0"/>
      <w:marRight w:val="0"/>
      <w:marTop w:val="0"/>
      <w:marBottom w:val="0"/>
      <w:divBdr>
        <w:top w:val="none" w:sz="0" w:space="0" w:color="auto"/>
        <w:left w:val="none" w:sz="0" w:space="0" w:color="auto"/>
        <w:bottom w:val="none" w:sz="0" w:space="0" w:color="auto"/>
        <w:right w:val="none" w:sz="0" w:space="0" w:color="auto"/>
      </w:divBdr>
    </w:div>
    <w:div w:id="1717006316">
      <w:bodyDiv w:val="1"/>
      <w:marLeft w:val="0"/>
      <w:marRight w:val="0"/>
      <w:marTop w:val="0"/>
      <w:marBottom w:val="0"/>
      <w:divBdr>
        <w:top w:val="none" w:sz="0" w:space="0" w:color="auto"/>
        <w:left w:val="none" w:sz="0" w:space="0" w:color="auto"/>
        <w:bottom w:val="none" w:sz="0" w:space="0" w:color="auto"/>
        <w:right w:val="none" w:sz="0" w:space="0" w:color="auto"/>
      </w:divBdr>
    </w:div>
    <w:div w:id="1749111051">
      <w:bodyDiv w:val="1"/>
      <w:marLeft w:val="0"/>
      <w:marRight w:val="0"/>
      <w:marTop w:val="0"/>
      <w:marBottom w:val="0"/>
      <w:divBdr>
        <w:top w:val="none" w:sz="0" w:space="0" w:color="auto"/>
        <w:left w:val="none" w:sz="0" w:space="0" w:color="auto"/>
        <w:bottom w:val="none" w:sz="0" w:space="0" w:color="auto"/>
        <w:right w:val="none" w:sz="0" w:space="0" w:color="auto"/>
      </w:divBdr>
    </w:div>
    <w:div w:id="1774934137">
      <w:bodyDiv w:val="1"/>
      <w:marLeft w:val="0"/>
      <w:marRight w:val="0"/>
      <w:marTop w:val="0"/>
      <w:marBottom w:val="0"/>
      <w:divBdr>
        <w:top w:val="none" w:sz="0" w:space="0" w:color="auto"/>
        <w:left w:val="none" w:sz="0" w:space="0" w:color="auto"/>
        <w:bottom w:val="none" w:sz="0" w:space="0" w:color="auto"/>
        <w:right w:val="none" w:sz="0" w:space="0" w:color="auto"/>
      </w:divBdr>
    </w:div>
    <w:div w:id="1906915072">
      <w:bodyDiv w:val="1"/>
      <w:marLeft w:val="0"/>
      <w:marRight w:val="0"/>
      <w:marTop w:val="0"/>
      <w:marBottom w:val="0"/>
      <w:divBdr>
        <w:top w:val="none" w:sz="0" w:space="0" w:color="auto"/>
        <w:left w:val="none" w:sz="0" w:space="0" w:color="auto"/>
        <w:bottom w:val="none" w:sz="0" w:space="0" w:color="auto"/>
        <w:right w:val="none" w:sz="0" w:space="0" w:color="auto"/>
      </w:divBdr>
    </w:div>
    <w:div w:id="20255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7" ma:contentTypeDescription="Create a new document." ma:contentTypeScope="" ma:versionID="d1ad0a7514df63de5a7cc5d1bff08266">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9929d7c4467b7404fdee40587b12853e"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974F8-8F2C-49A0-ABDC-B6C939001846}">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2.xml><?xml version="1.0" encoding="utf-8"?>
<ds:datastoreItem xmlns:ds="http://schemas.openxmlformats.org/officeDocument/2006/customXml" ds:itemID="{8A3B9734-B7D4-443D-822B-D41606D95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A6F074-C2B3-42BD-8E34-F940068F973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1B1CC5B3-924C-48BF-ABF6-56CDF12F7D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666</Words>
  <Characters>3334</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matan.mehaber@gmail.com</dc:creator>
  <cp:lastModifiedBy>אלינור שלמה</cp:lastModifiedBy>
  <cp:revision>11</cp:revision>
  <cp:lastPrinted>2025-02-16T09:22:00Z</cp:lastPrinted>
  <dcterms:created xsi:type="dcterms:W3CDTF">2025-11-16T15:23:00Z</dcterms:created>
  <dcterms:modified xsi:type="dcterms:W3CDTF">2025-11-17T06:58:00Z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dac42a0c-b49c-4c4a-a347-9b50ef73b83e</vt:lpwstr>
  </property>
  <property fmtid="{D5CDD505-2E9C-101B-9397-08002B2CF9AE}" pid="3" name="bjSaver">
    <vt:lpwstr>1q4XiXs6Csq74UyeQPYKubxdzZax127j</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עסקי</vt:lpwstr>
  </property>
  <property fmtid="{D5CDD505-2E9C-101B-9397-08002B2CF9AE}" pid="7" name="bjClsUserRVM">
    <vt:lpwstr>[]</vt:lpwstr>
  </property>
  <property fmtid="{D5CDD505-2E9C-101B-9397-08002B2CF9AE}" pid="8" name="ContentTypeId">
    <vt:lpwstr>0x0101003F080E1C0788234F80ACC9D5C8197866</vt:lpwstr>
  </property>
</Properties>
</file>